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29" w:rsidRPr="0032147B" w:rsidRDefault="00CF6134" w:rsidP="0032147B">
      <w:pPr>
        <w:jc w:val="center"/>
        <w:rPr>
          <w:rFonts w:ascii="Helvetica" w:hAnsi="Helvetica"/>
          <w:sz w:val="36"/>
          <w:szCs w:val="36"/>
        </w:rPr>
      </w:pPr>
      <w:r w:rsidRPr="0032147B">
        <w:rPr>
          <w:rFonts w:ascii="Helvetica" w:hAnsi="Helvetica"/>
          <w:b/>
          <w:noProof/>
          <w:sz w:val="36"/>
          <w:szCs w:val="36"/>
        </w:rPr>
        <w:drawing>
          <wp:anchor distT="0" distB="0" distL="114300" distR="114300" simplePos="0" relativeHeight="251658240" behindDoc="0" locked="0" layoutInCell="1" allowOverlap="1">
            <wp:simplePos x="914400" y="1562100"/>
            <wp:positionH relativeFrom="margin">
              <wp:align>left</wp:align>
            </wp:positionH>
            <wp:positionV relativeFrom="margin">
              <wp:align>top</wp:align>
            </wp:positionV>
            <wp:extent cx="2057400" cy="1371600"/>
            <wp:effectExtent l="0" t="0" r="0" b="0"/>
            <wp:wrapSquare wrapText="bothSides"/>
            <wp:docPr id="2" name="Picture 2" descr="C:\Users\mpistone\Desktop\4.15.sha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istone\Desktop\4.15.shad.logo copy.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371600"/>
                    </a:xfrm>
                    <a:prstGeom prst="rect">
                      <a:avLst/>
                    </a:prstGeom>
                    <a:noFill/>
                    <a:ln>
                      <a:noFill/>
                    </a:ln>
                  </pic:spPr>
                </pic:pic>
              </a:graphicData>
            </a:graphic>
          </wp:anchor>
        </w:drawing>
      </w:r>
      <w:r w:rsidRPr="0032147B">
        <w:rPr>
          <w:rFonts w:ascii="Helvetica" w:hAnsi="Helvetica"/>
          <w:b/>
          <w:sz w:val="36"/>
          <w:szCs w:val="36"/>
        </w:rPr>
        <w:t xml:space="preserve">We’ve teamed up with FWD.us </w:t>
      </w:r>
      <w:r w:rsidR="006412BC" w:rsidRPr="0032147B">
        <w:rPr>
          <w:rFonts w:ascii="Helvetica" w:hAnsi="Helvetica"/>
          <w:b/>
          <w:sz w:val="36"/>
          <w:szCs w:val="36"/>
        </w:rPr>
        <w:t>to produce educational videos on immigration law</w:t>
      </w:r>
    </w:p>
    <w:p w:rsidR="00480BDC" w:rsidRPr="0032147B" w:rsidRDefault="00480BDC" w:rsidP="00480BDC">
      <w:pPr>
        <w:rPr>
          <w:rFonts w:ascii="Helvetica" w:hAnsi="Helvetica"/>
        </w:rPr>
      </w:pPr>
      <w:r w:rsidRPr="0032147B">
        <w:rPr>
          <w:rFonts w:ascii="Helvetica" w:hAnsi="Helvetica"/>
        </w:rPr>
        <w:t>The first phase</w:t>
      </w:r>
      <w:r w:rsidR="00FC0C14" w:rsidRPr="0032147B">
        <w:rPr>
          <w:rFonts w:ascii="Helvetica" w:hAnsi="Helvetica"/>
        </w:rPr>
        <w:t xml:space="preserve"> of our partnership involves producing</w:t>
      </w:r>
      <w:r w:rsidRPr="0032147B">
        <w:rPr>
          <w:rFonts w:ascii="Helvetica" w:hAnsi="Helvetica"/>
        </w:rPr>
        <w:t xml:space="preserve"> a collection of short (5 minutes or less) explanatory videos by the country’s leading law professors about the law regulating migration.  The video collection is designed to explain the basics of immigration law so that </w:t>
      </w:r>
      <w:r w:rsidR="00F32342">
        <w:rPr>
          <w:rFonts w:ascii="Helvetica" w:hAnsi="Helvetica"/>
        </w:rPr>
        <w:t>Congressional</w:t>
      </w:r>
      <w:r w:rsidRPr="0032147B">
        <w:rPr>
          <w:rFonts w:ascii="Helvetica" w:hAnsi="Helvetica"/>
        </w:rPr>
        <w:t xml:space="preserve"> staffers, law students, journalists and well as members of the general public better understand the </w:t>
      </w:r>
      <w:r w:rsidR="002F28AB">
        <w:rPr>
          <w:rFonts w:ascii="Helvetica" w:hAnsi="Helvetica"/>
        </w:rPr>
        <w:t>current immigration landscape. Videos</w:t>
      </w:r>
      <w:r w:rsidR="00A70DA1">
        <w:rPr>
          <w:rFonts w:ascii="Helvetica" w:hAnsi="Helvetica"/>
        </w:rPr>
        <w:t xml:space="preserve"> will be posted on </w:t>
      </w:r>
      <w:hyperlink r:id="rId5" w:history="1">
        <w:r w:rsidR="00A70DA1" w:rsidRPr="00C72095">
          <w:rPr>
            <w:rStyle w:val="Hyperlink"/>
            <w:rFonts w:ascii="Helvetica" w:hAnsi="Helvetica"/>
          </w:rPr>
          <w:t>LegalEDweb.com</w:t>
        </w:r>
      </w:hyperlink>
      <w:r w:rsidR="00A70DA1">
        <w:rPr>
          <w:rFonts w:ascii="Helvetica" w:hAnsi="Helvetica"/>
        </w:rPr>
        <w:t xml:space="preserve"> and </w:t>
      </w:r>
      <w:r w:rsidR="002F28AB">
        <w:rPr>
          <w:rFonts w:ascii="Helvetica" w:hAnsi="Helvetica"/>
        </w:rPr>
        <w:t xml:space="preserve">be </w:t>
      </w:r>
      <w:r w:rsidR="00A70DA1">
        <w:rPr>
          <w:rFonts w:ascii="Helvetica" w:hAnsi="Helvetica"/>
        </w:rPr>
        <w:t xml:space="preserve">used by </w:t>
      </w:r>
      <w:hyperlink r:id="rId6" w:history="1">
        <w:r w:rsidR="00A70DA1" w:rsidRPr="00C72095">
          <w:rPr>
            <w:rStyle w:val="Hyperlink"/>
            <w:rFonts w:ascii="Helvetica" w:hAnsi="Helvetica"/>
          </w:rPr>
          <w:t>FWD</w:t>
        </w:r>
        <w:r w:rsidR="00C72095" w:rsidRPr="00C72095">
          <w:rPr>
            <w:rStyle w:val="Hyperlink"/>
            <w:rFonts w:ascii="Helvetica" w:hAnsi="Helvetica"/>
          </w:rPr>
          <w:t>.us</w:t>
        </w:r>
      </w:hyperlink>
      <w:r w:rsidR="00A70DA1">
        <w:rPr>
          <w:rFonts w:ascii="Helvetica" w:hAnsi="Helvetica"/>
        </w:rPr>
        <w:t xml:space="preserve"> in its advocacy.</w:t>
      </w:r>
    </w:p>
    <w:p w:rsidR="0032147B" w:rsidRPr="0032147B" w:rsidRDefault="00DC532E" w:rsidP="006412BC">
      <w:pPr>
        <w:rPr>
          <w:rFonts w:ascii="Helvetica" w:hAnsi="Helvetica"/>
        </w:rPr>
      </w:pPr>
      <w:r w:rsidRPr="0032147B">
        <w:rPr>
          <w:rFonts w:ascii="Helvetica" w:hAnsi="Helvetica"/>
        </w:rPr>
        <w:t>We invite you to participate in this important event</w:t>
      </w:r>
      <w:r w:rsidR="00FC0C14" w:rsidRPr="0032147B">
        <w:rPr>
          <w:rFonts w:ascii="Helvetica" w:hAnsi="Helvetica"/>
        </w:rPr>
        <w:t xml:space="preserve"> by making a video</w:t>
      </w:r>
      <w:r w:rsidR="00A70DA1">
        <w:rPr>
          <w:rFonts w:ascii="Helvetica" w:hAnsi="Helvetica"/>
        </w:rPr>
        <w:t>.</w:t>
      </w:r>
      <w:r w:rsidR="003373FE">
        <w:rPr>
          <w:rFonts w:ascii="Helvetica" w:hAnsi="Helvetica"/>
        </w:rPr>
        <w:t xml:space="preserve">  </w:t>
      </w:r>
      <w:r w:rsidR="006412BC" w:rsidRPr="0032147B">
        <w:rPr>
          <w:rFonts w:ascii="Helvetica" w:hAnsi="Helvetica"/>
        </w:rPr>
        <w:t xml:space="preserve">FWD.us is sending a </w:t>
      </w:r>
      <w:r w:rsidR="00405374">
        <w:rPr>
          <w:rFonts w:ascii="Helvetica" w:hAnsi="Helvetica"/>
        </w:rPr>
        <w:t>videographer</w:t>
      </w:r>
      <w:r w:rsidR="006412BC" w:rsidRPr="0032147B">
        <w:rPr>
          <w:rFonts w:ascii="Helvetica" w:hAnsi="Helvetica"/>
        </w:rPr>
        <w:t xml:space="preserve"> to UC Irvine for </w:t>
      </w:r>
      <w:proofErr w:type="spellStart"/>
      <w:r w:rsidR="006412BC" w:rsidRPr="0032147B">
        <w:rPr>
          <w:rFonts w:ascii="Helvetica" w:hAnsi="Helvetica"/>
        </w:rPr>
        <w:t>ImmProf</w:t>
      </w:r>
      <w:proofErr w:type="spellEnd"/>
      <w:r w:rsidR="006412BC" w:rsidRPr="0032147B">
        <w:rPr>
          <w:rFonts w:ascii="Helvetica" w:hAnsi="Helvetica"/>
        </w:rPr>
        <w:t xml:space="preserve"> 2014 to </w:t>
      </w:r>
      <w:r w:rsidR="00021C18">
        <w:rPr>
          <w:rFonts w:ascii="Helvetica" w:hAnsi="Helvetica"/>
        </w:rPr>
        <w:t>produce the videos</w:t>
      </w:r>
      <w:r w:rsidR="00FC0C14" w:rsidRPr="0032147B">
        <w:rPr>
          <w:rFonts w:ascii="Helvetica" w:hAnsi="Helvetica"/>
        </w:rPr>
        <w:t>.  If you would like to participate,</w:t>
      </w:r>
      <w:r w:rsidR="0032147B" w:rsidRPr="0032147B">
        <w:rPr>
          <w:rFonts w:ascii="Helvetica" w:hAnsi="Helvetica"/>
        </w:rPr>
        <w:t xml:space="preserve"> please confirm your interest by email to </w:t>
      </w:r>
      <w:hyperlink r:id="rId7" w:history="1">
        <w:r w:rsidR="0032147B" w:rsidRPr="0032147B">
          <w:rPr>
            <w:rStyle w:val="Hyperlink"/>
            <w:rFonts w:ascii="Helvetica" w:hAnsi="Helvetica"/>
          </w:rPr>
          <w:t>LegalEDweb@gmail.com</w:t>
        </w:r>
      </w:hyperlink>
      <w:r w:rsidR="0032147B" w:rsidRPr="0032147B">
        <w:rPr>
          <w:rFonts w:ascii="Helvetica" w:hAnsi="Helvetica"/>
        </w:rPr>
        <w:t xml:space="preserve">, with </w:t>
      </w:r>
      <w:proofErr w:type="spellStart"/>
      <w:r w:rsidR="0032147B" w:rsidRPr="0032147B">
        <w:rPr>
          <w:rFonts w:ascii="Helvetica" w:hAnsi="Helvetica"/>
        </w:rPr>
        <w:t>Immprof</w:t>
      </w:r>
      <w:proofErr w:type="spellEnd"/>
      <w:r w:rsidR="0032147B" w:rsidRPr="0032147B">
        <w:rPr>
          <w:rFonts w:ascii="Helvetica" w:hAnsi="Helvetica"/>
        </w:rPr>
        <w:t xml:space="preserve"> in the subject line.</w:t>
      </w:r>
      <w:r w:rsidR="00B87AB3">
        <w:rPr>
          <w:rFonts w:ascii="Helvetica" w:hAnsi="Helvetica"/>
        </w:rPr>
        <w:t xml:space="preserve"> A sample video is available </w:t>
      </w:r>
      <w:hyperlink r:id="rId8" w:history="1">
        <w:r w:rsidR="00B87AB3" w:rsidRPr="00C72095">
          <w:rPr>
            <w:rStyle w:val="Hyperlink"/>
            <w:rFonts w:ascii="Helvetica" w:hAnsi="Helvetica"/>
          </w:rPr>
          <w:t>here</w:t>
        </w:r>
      </w:hyperlink>
      <w:r w:rsidR="00B87AB3">
        <w:rPr>
          <w:rFonts w:ascii="Helvetica" w:hAnsi="Helvetica"/>
        </w:rPr>
        <w:t>; we videotaped in DC at American University and Georgetown earlier this week and will send links to those videos once they are produced.</w:t>
      </w:r>
    </w:p>
    <w:p w:rsidR="00FC0C14" w:rsidRPr="0032147B" w:rsidRDefault="00FC0C14" w:rsidP="006412BC">
      <w:pPr>
        <w:rPr>
          <w:rFonts w:ascii="Helvetica" w:hAnsi="Helvetica"/>
        </w:rPr>
      </w:pPr>
      <w:r w:rsidRPr="0032147B">
        <w:rPr>
          <w:rFonts w:ascii="Helvetica" w:hAnsi="Helvetica"/>
        </w:rPr>
        <w:t xml:space="preserve">Here are some points to keep in mind in preparing your talk -- </w:t>
      </w:r>
      <w:r w:rsidR="0032147B" w:rsidRPr="0032147B">
        <w:rPr>
          <w:rFonts w:ascii="Helvetica" w:hAnsi="Helvetica"/>
        </w:rPr>
        <w:t xml:space="preserve">we ask that you prepare a short talk explaining the area of law that has been assigned to you.  Script it out, practice and rehearse before arriving at the conference.  If you </w:t>
      </w:r>
      <w:r w:rsidR="00405374">
        <w:rPr>
          <w:rFonts w:ascii="Helvetica" w:hAnsi="Helvetica"/>
        </w:rPr>
        <w:t>have accompanying g</w:t>
      </w:r>
      <w:r w:rsidR="00A70DA1">
        <w:rPr>
          <w:rFonts w:ascii="Helvetica" w:hAnsi="Helvetica"/>
        </w:rPr>
        <w:t>raphics or data, please email the information</w:t>
      </w:r>
      <w:r w:rsidR="00405374">
        <w:rPr>
          <w:rFonts w:ascii="Helvetica" w:hAnsi="Helvetica"/>
        </w:rPr>
        <w:t xml:space="preserve"> to LegalEDweb.com and we will add it to the video during the production phase (make sure you have permission to use </w:t>
      </w:r>
      <w:r w:rsidR="0032147B" w:rsidRPr="0032147B">
        <w:rPr>
          <w:rFonts w:ascii="Helvetica" w:hAnsi="Helvetica"/>
        </w:rPr>
        <w:t xml:space="preserve">images).  </w:t>
      </w:r>
      <w:r w:rsidR="00405374">
        <w:rPr>
          <w:rFonts w:ascii="Helvetica" w:hAnsi="Helvetica"/>
        </w:rPr>
        <w:t xml:space="preserve">Each </w:t>
      </w:r>
      <w:r w:rsidRPr="0032147B">
        <w:rPr>
          <w:rFonts w:ascii="Helvetica" w:hAnsi="Helvetica"/>
        </w:rPr>
        <w:t>video will be short (5 minutes or less)</w:t>
      </w:r>
      <w:r w:rsidR="00405374">
        <w:rPr>
          <w:rFonts w:ascii="Helvetica" w:hAnsi="Helvetica"/>
        </w:rPr>
        <w:t xml:space="preserve">, if the topic is longer than 5 minutes, consider whether you can divide it up into chunks of 5 minute segments.  </w:t>
      </w:r>
      <w:r w:rsidRPr="0032147B">
        <w:rPr>
          <w:rFonts w:ascii="Helvetica" w:hAnsi="Helvetica"/>
        </w:rPr>
        <w:t xml:space="preserve">While we </w:t>
      </w:r>
      <w:r w:rsidR="00A70DA1">
        <w:rPr>
          <w:rFonts w:ascii="Helvetica" w:hAnsi="Helvetica"/>
        </w:rPr>
        <w:t>know you are the expert on your topic</w:t>
      </w:r>
      <w:r w:rsidRPr="0032147B">
        <w:rPr>
          <w:rFonts w:ascii="Helvetica" w:hAnsi="Helvetica"/>
        </w:rPr>
        <w:t xml:space="preserve"> and know it at v</w:t>
      </w:r>
      <w:r w:rsidR="00F32342">
        <w:rPr>
          <w:rFonts w:ascii="Helvetica" w:hAnsi="Helvetica"/>
        </w:rPr>
        <w:t>ery deep levels, for this video</w:t>
      </w:r>
      <w:r w:rsidRPr="0032147B">
        <w:rPr>
          <w:rFonts w:ascii="Helvetica" w:hAnsi="Helvetica"/>
        </w:rPr>
        <w:t xml:space="preserve"> try to present a general overview and stay out of the weeds – think of it as a lesson for law students the first time they are hearing about a particular topic.  If statistics and data are available for your topic, include it.  If there are persuasive policy arguments or evidence that this type of migration has strengthened the country, include that too. </w:t>
      </w:r>
      <w:r w:rsidR="0032147B" w:rsidRPr="0032147B">
        <w:rPr>
          <w:rFonts w:ascii="Helvetica" w:hAnsi="Helvetica"/>
        </w:rPr>
        <w:t xml:space="preserve"> We want to make the point that immigration has strengthened the country and show how.</w:t>
      </w:r>
      <w:r w:rsidR="00A70DA1">
        <w:rPr>
          <w:rFonts w:ascii="Helvetica" w:hAnsi="Helvetica"/>
        </w:rPr>
        <w:t xml:space="preserve">  If the comprehensive immigration reform bill addresses the issue, tell us how and why it matters.</w:t>
      </w:r>
    </w:p>
    <w:p w:rsidR="00B87AB3" w:rsidRDefault="00405374" w:rsidP="00C72095">
      <w:pPr>
        <w:rPr>
          <w:rFonts w:ascii="Helvetica" w:hAnsi="Helvetica"/>
        </w:rPr>
      </w:pPr>
      <w:r>
        <w:rPr>
          <w:rFonts w:ascii="Helvetica" w:hAnsi="Helvetica"/>
        </w:rPr>
        <w:t>Taping will take place on Thursday, May</w:t>
      </w:r>
      <w:r w:rsidR="00A70DA1">
        <w:rPr>
          <w:rFonts w:ascii="Helvetica" w:hAnsi="Helvetica"/>
        </w:rPr>
        <w:t xml:space="preserve"> 22,</w:t>
      </w:r>
      <w:r>
        <w:rPr>
          <w:rFonts w:ascii="Helvetica" w:hAnsi="Helvetica"/>
        </w:rPr>
        <w:t xml:space="preserve"> 2014 at UC Irvine.  </w:t>
      </w:r>
      <w:r w:rsidR="0032147B" w:rsidRPr="0032147B">
        <w:rPr>
          <w:rFonts w:ascii="Helvetica" w:hAnsi="Helvetica"/>
        </w:rPr>
        <w:t>Before the conference, we will</w:t>
      </w:r>
      <w:r w:rsidR="00FC0C14" w:rsidRPr="0032147B">
        <w:rPr>
          <w:rFonts w:ascii="Helvetica" w:hAnsi="Helvetica"/>
        </w:rPr>
        <w:t xml:space="preserve"> assign you a </w:t>
      </w:r>
      <w:r>
        <w:rPr>
          <w:rFonts w:ascii="Helvetica" w:hAnsi="Helvetica"/>
        </w:rPr>
        <w:t xml:space="preserve">¾ </w:t>
      </w:r>
      <w:r w:rsidR="00FC0C14" w:rsidRPr="0032147B">
        <w:rPr>
          <w:rFonts w:ascii="Helvetica" w:hAnsi="Helvetica"/>
        </w:rPr>
        <w:t>h</w:t>
      </w:r>
      <w:r>
        <w:rPr>
          <w:rFonts w:ascii="Helvetica" w:hAnsi="Helvetica"/>
        </w:rPr>
        <w:t>our slot</w:t>
      </w:r>
      <w:r w:rsidR="00FC0C14" w:rsidRPr="0032147B">
        <w:rPr>
          <w:rFonts w:ascii="Helvetica" w:hAnsi="Helvetica"/>
        </w:rPr>
        <w:t xml:space="preserve"> for your taping.  The videographers will be set up in a room at the law school of UC Irvine, so it will be convenient and should not interrupt significantly with your overall conference experience.</w:t>
      </w:r>
      <w:r w:rsidR="00C72095">
        <w:rPr>
          <w:rFonts w:ascii="Helvetica" w:hAnsi="Helvetica"/>
        </w:rPr>
        <w:t xml:space="preserve"> We look forward to working with you on this project!</w:t>
      </w:r>
    </w:p>
    <w:p w:rsidR="00FE7251" w:rsidRPr="00C72095" w:rsidRDefault="00D4494F" w:rsidP="00C72095">
      <w:pPr>
        <w:rPr>
          <w:rFonts w:ascii="Helvetica" w:hAnsi="Helvetica"/>
        </w:rPr>
      </w:pPr>
      <w:r w:rsidRPr="00D4494F">
        <w:rPr>
          <w:noProof/>
        </w:rPr>
        <w:pict>
          <v:rect id="Rectangle 1" o:spid="_x0000_s1026" style="position:absolute;margin-left:-18pt;margin-top:6.25pt;width:514.5pt;height:12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" fillcolor="#4f81bd [3204]" strokecolor="#243f60 [1604]" strokeweight="2pt">
            <v:textbox>
              <w:txbxContent>
                <w:p w:rsidR="00021C18" w:rsidRPr="00021C18" w:rsidRDefault="00D4494F" w:rsidP="00021C18">
                  <w:pPr>
                    <w:shd w:val="clear" w:color="auto" w:fill="D9D9D9" w:themeFill="background1" w:themeFillShade="D9"/>
                    <w:jc w:val="both"/>
                    <w:rPr>
                      <w:rFonts w:ascii="Palatino Linotype" w:hAnsi="Palatino Linotype"/>
                      <w:color w:val="FFFFFF" w:themeColor="background1"/>
                      <w:sz w:val="16"/>
                      <w:szCs w:val="16"/>
                    </w:rPr>
                  </w:pPr>
                  <w:r w:rsidRPr="00D4494F">
                    <w:fldChar w:fldCharType="begin"/>
                  </w:r>
                  <w:r w:rsidR="007F15E2">
                    <w:instrText xml:space="preserve"> HYPERLINK "http://legaledweb.com/" </w:instrText>
                  </w:r>
                  <w:r w:rsidRPr="00D4494F">
                    <w:fldChar w:fldCharType="separate"/>
                  </w:r>
                  <w:r w:rsidR="00021C18" w:rsidRPr="0032147B">
                    <w:rPr>
                      <w:rStyle w:val="Hyperlink"/>
                      <w:rFonts w:ascii="Palatino Linotype" w:hAnsi="Palatino Linotype"/>
                      <w:sz w:val="16"/>
                      <w:szCs w:val="16"/>
                    </w:rPr>
                    <w:t>LegalED</w:t>
                  </w:r>
                  <w:r>
                    <w:rPr>
                      <w:rStyle w:val="Hyperlink"/>
                      <w:rFonts w:ascii="Palatino Linotype" w:hAnsi="Palatino Linotype"/>
                      <w:sz w:val="16"/>
                      <w:szCs w:val="16"/>
                    </w:rPr>
                    <w:fldChar w:fldCharType="end"/>
                  </w:r>
                  <w:r w:rsidR="00021C18" w:rsidRPr="0032147B">
                    <w:rPr>
                      <w:rFonts w:ascii="Palatino Linotype" w:hAnsi="Palatino Linotype"/>
                      <w:sz w:val="16"/>
                      <w:szCs w:val="16"/>
                    </w:rPr>
                    <w:t>, LegalEDweb.com is a networked community of law professors, practitioners, judges, law students and others using online technologies to advance learning about the law.  The community is developing video collections on various areas of law, including contracts, evidence, immigration law and practice tips, among many others.  The videos can be used in legal education to blend online and in-class teaching, thereby flipping the classroom and bringing more exercises and active learning of practical lawyering skills into the classroom.</w:t>
                  </w:r>
                </w:p>
                <w:p w:rsidR="00021C18" w:rsidRPr="00C72095" w:rsidRDefault="00D4494F" w:rsidP="00C72095">
                  <w:pPr>
                    <w:shd w:val="clear" w:color="auto" w:fill="D9D9D9" w:themeFill="background1" w:themeFillShade="D9"/>
                    <w:jc w:val="both"/>
                    <w:rPr>
                      <w:rFonts w:ascii="Palatino Linotype" w:hAnsi="Palatino Linotype"/>
                      <w:sz w:val="16"/>
                      <w:szCs w:val="16"/>
                    </w:rPr>
                  </w:pPr>
                  <w:hyperlink r:id="rId9" w:history="1">
                    <w:r w:rsidR="00021C18" w:rsidRPr="0032147B">
                      <w:rPr>
                        <w:rStyle w:val="Hyperlink"/>
                        <w:rFonts w:ascii="Palatino Linotype" w:hAnsi="Palatino Linotype"/>
                        <w:sz w:val="16"/>
                        <w:szCs w:val="16"/>
                      </w:rPr>
                      <w:t>FWD.us</w:t>
                    </w:r>
                  </w:hyperlink>
                  <w:r w:rsidR="00021C18" w:rsidRPr="0032147B">
                    <w:rPr>
                      <w:rFonts w:ascii="Palatino Linotype" w:hAnsi="Palatino Linotype"/>
                      <w:sz w:val="16"/>
                      <w:szCs w:val="16"/>
                    </w:rPr>
                    <w:t xml:space="preserve"> is building a grassroots movement to convince Congress to move forward on </w:t>
                  </w:r>
                  <w:hyperlink r:id="rId10" w:history="1">
                    <w:r w:rsidR="00021C18" w:rsidRPr="0032147B">
                      <w:rPr>
                        <w:rStyle w:val="Hyperlink"/>
                        <w:rFonts w:ascii="Palatino Linotype" w:hAnsi="Palatino Linotype"/>
                        <w:sz w:val="16"/>
                        <w:szCs w:val="16"/>
                      </w:rPr>
                      <w:t>immigration reform</w:t>
                    </w:r>
                  </w:hyperlink>
                  <w:r w:rsidR="00021C18" w:rsidRPr="0032147B">
                    <w:rPr>
                      <w:rFonts w:ascii="Palatino Linotype" w:hAnsi="Palatino Linotype"/>
                      <w:sz w:val="16"/>
                      <w:szCs w:val="16"/>
                    </w:rPr>
                    <w:t xml:space="preserve">.  </w:t>
                  </w:r>
                  <w:hyperlink r:id="rId11" w:history="1">
                    <w:r w:rsidR="00021C18" w:rsidRPr="0032147B">
                      <w:rPr>
                        <w:rStyle w:val="Hyperlink"/>
                        <w:rFonts w:ascii="Palatino Linotype" w:hAnsi="Palatino Linotype"/>
                        <w:sz w:val="16"/>
                        <w:szCs w:val="16"/>
                      </w:rPr>
                      <w:t>Founded</w:t>
                    </w:r>
                  </w:hyperlink>
                  <w:r w:rsidR="00021C18" w:rsidRPr="0032147B">
                    <w:rPr>
                      <w:rFonts w:ascii="Palatino Linotype" w:hAnsi="Palatino Linotype"/>
                      <w:sz w:val="16"/>
                      <w:szCs w:val="16"/>
                    </w:rPr>
                    <w:t xml:space="preserve"> by Marc Zuckerberg, Bill Gates, Reid Hoffman, </w:t>
                  </w:r>
                  <w:proofErr w:type="spellStart"/>
                  <w:r w:rsidR="00021C18" w:rsidRPr="0032147B">
                    <w:rPr>
                      <w:rFonts w:ascii="Palatino Linotype" w:hAnsi="Palatino Linotype"/>
                      <w:sz w:val="16"/>
                      <w:szCs w:val="16"/>
                    </w:rPr>
                    <w:t>Ruchi</w:t>
                  </w:r>
                  <w:proofErr w:type="spellEnd"/>
                  <w:r w:rsidR="00021C18" w:rsidRPr="0032147B">
                    <w:rPr>
                      <w:rFonts w:ascii="Palatino Linotype" w:hAnsi="Palatino Linotype"/>
                      <w:sz w:val="16"/>
                      <w:szCs w:val="16"/>
                    </w:rPr>
                    <w:t xml:space="preserve"> </w:t>
                  </w:r>
                  <w:proofErr w:type="spellStart"/>
                  <w:r w:rsidR="00021C18" w:rsidRPr="0032147B">
                    <w:rPr>
                      <w:rFonts w:ascii="Palatino Linotype" w:hAnsi="Palatino Linotype"/>
                      <w:sz w:val="16"/>
                      <w:szCs w:val="16"/>
                    </w:rPr>
                    <w:t>Sanghvi</w:t>
                  </w:r>
                  <w:proofErr w:type="spellEnd"/>
                  <w:r w:rsidR="00021C18" w:rsidRPr="0032147B">
                    <w:rPr>
                      <w:rFonts w:ascii="Palatino Linotype" w:hAnsi="Palatino Linotype"/>
                      <w:sz w:val="16"/>
                      <w:szCs w:val="16"/>
                    </w:rPr>
                    <w:t xml:space="preserve">, among others and supported by many of the leading thinkers and visionaries of Silicon Valley, FWD.us is using online technologies, meet-ups, hack-a-thons, and other social media tools to build a networked community </w:t>
                  </w:r>
                  <w:r w:rsidR="00021C18">
                    <w:rPr>
                      <w:rFonts w:ascii="Palatino Linotype" w:hAnsi="Palatino Linotype"/>
                      <w:sz w:val="16"/>
                      <w:szCs w:val="16"/>
                    </w:rPr>
                    <w:t>to promote</w:t>
                  </w:r>
                  <w:r w:rsidR="00021C18" w:rsidRPr="0032147B">
                    <w:rPr>
                      <w:rFonts w:ascii="Palatino Linotype" w:hAnsi="Palatino Linotype"/>
                      <w:sz w:val="16"/>
                      <w:szCs w:val="16"/>
                    </w:rPr>
                    <w:t xml:space="preserve"> immigration reform.</w:t>
                  </w:r>
                </w:p>
              </w:txbxContent>
            </v:textbox>
          </v:rect>
        </w:pict>
      </w:r>
      <w:r w:rsidR="00C72095">
        <w:rPr>
          <w:rFonts w:ascii="Helvetica" w:hAnsi="Helvetica"/>
        </w:rPr>
        <w:br w:type="page"/>
      </w:r>
    </w:p>
    <w:tbl>
      <w:tblPr>
        <w:tblStyle w:val="TableGrid"/>
        <w:tblW w:w="0" w:type="auto"/>
        <w:tblLook w:val="04A0"/>
      </w:tblPr>
      <w:tblGrid>
        <w:gridCol w:w="5958"/>
        <w:gridCol w:w="3618"/>
      </w:tblGrid>
      <w:tr w:rsidR="007B40D1" w:rsidTr="00147D43">
        <w:tc>
          <w:tcPr>
            <w:tcW w:w="5958" w:type="dxa"/>
          </w:tcPr>
          <w:p w:rsidR="007B40D1" w:rsidRPr="007B40D1" w:rsidRDefault="007B40D1">
            <w:pPr>
              <w:rPr>
                <w:rFonts w:ascii="Palatino Linotype" w:hAnsi="Palatino Linotype"/>
                <w:b/>
                <w:sz w:val="20"/>
                <w:szCs w:val="20"/>
              </w:rPr>
            </w:pPr>
            <w:r w:rsidRPr="007B40D1">
              <w:rPr>
                <w:rFonts w:ascii="Palatino Linotype" w:hAnsi="Palatino Linotype"/>
                <w:b/>
                <w:sz w:val="20"/>
                <w:szCs w:val="20"/>
              </w:rPr>
              <w:lastRenderedPageBreak/>
              <w:t>TOPICS</w:t>
            </w:r>
          </w:p>
        </w:tc>
        <w:tc>
          <w:tcPr>
            <w:tcW w:w="3618" w:type="dxa"/>
          </w:tcPr>
          <w:p w:rsidR="007B40D1" w:rsidRPr="007B40D1" w:rsidRDefault="007B40D1">
            <w:pPr>
              <w:rPr>
                <w:rFonts w:ascii="Palatino Linotype" w:hAnsi="Palatino Linotype"/>
                <w:b/>
                <w:sz w:val="20"/>
                <w:szCs w:val="20"/>
              </w:rPr>
            </w:pPr>
            <w:r w:rsidRPr="007B40D1">
              <w:rPr>
                <w:rFonts w:ascii="Palatino Linotype" w:hAnsi="Palatino Linotype"/>
                <w:b/>
                <w:sz w:val="20"/>
                <w:szCs w:val="20"/>
              </w:rPr>
              <w:t>SPEAKER</w:t>
            </w:r>
          </w:p>
        </w:tc>
      </w:tr>
      <w:tr w:rsidR="006412BC" w:rsidTr="00147D43">
        <w:tc>
          <w:tcPr>
            <w:tcW w:w="5958" w:type="dxa"/>
          </w:tcPr>
          <w:p w:rsidR="006412BC" w:rsidRDefault="006412BC">
            <w:pPr>
              <w:rPr>
                <w:rFonts w:ascii="Palatino Linotype" w:hAnsi="Palatino Linotype"/>
                <w:sz w:val="20"/>
                <w:szCs w:val="20"/>
              </w:rPr>
            </w:pPr>
          </w:p>
        </w:tc>
        <w:tc>
          <w:tcPr>
            <w:tcW w:w="3618" w:type="dxa"/>
          </w:tcPr>
          <w:p w:rsidR="006412BC" w:rsidRDefault="006412BC">
            <w:pPr>
              <w:rPr>
                <w:rFonts w:ascii="Palatino Linotype" w:hAnsi="Palatino Linotype"/>
                <w:sz w:val="20"/>
                <w:szCs w:val="20"/>
              </w:rPr>
            </w:pPr>
          </w:p>
        </w:tc>
      </w:tr>
      <w:tr w:rsidR="009261F1" w:rsidTr="00147D43">
        <w:tc>
          <w:tcPr>
            <w:tcW w:w="5958" w:type="dxa"/>
          </w:tcPr>
          <w:p w:rsidR="009261F1" w:rsidRDefault="009261F1" w:rsidP="006412BC">
            <w:pPr>
              <w:rPr>
                <w:rFonts w:ascii="Palatino Linotype" w:hAnsi="Palatino Linotype"/>
                <w:sz w:val="20"/>
                <w:szCs w:val="20"/>
              </w:rPr>
            </w:pPr>
            <w:r>
              <w:rPr>
                <w:rFonts w:ascii="Palatino Linotype" w:hAnsi="Palatino Linotype"/>
                <w:sz w:val="20"/>
                <w:szCs w:val="20"/>
              </w:rPr>
              <w:t>Work authorization: What is the law around hiring immigrant workers?</w:t>
            </w:r>
          </w:p>
        </w:tc>
        <w:tc>
          <w:tcPr>
            <w:tcW w:w="3618" w:type="dxa"/>
          </w:tcPr>
          <w:p w:rsidR="009261F1" w:rsidRDefault="009261F1" w:rsidP="009261F1">
            <w:pPr>
              <w:jc w:val="both"/>
              <w:rPr>
                <w:rFonts w:ascii="Palatino Linotype" w:hAnsi="Palatino Linotype"/>
                <w:sz w:val="20"/>
                <w:szCs w:val="20"/>
              </w:rPr>
            </w:pPr>
            <w:r>
              <w:rPr>
                <w:rFonts w:ascii="Palatino Linotype" w:hAnsi="Palatino Linotype"/>
                <w:sz w:val="20"/>
                <w:szCs w:val="20"/>
              </w:rPr>
              <w:t>Jayesh Rathod</w:t>
            </w:r>
            <w:r w:rsidR="009847A3">
              <w:rPr>
                <w:rFonts w:ascii="Palatino Linotype" w:hAnsi="Palatino Linotype"/>
                <w:sz w:val="20"/>
                <w:szCs w:val="20"/>
              </w:rPr>
              <w:t xml:space="preserve"> (AU)</w:t>
            </w:r>
            <w:r w:rsidR="00147D43">
              <w:rPr>
                <w:rFonts w:ascii="Palatino Linotype" w:hAnsi="Palatino Linotype"/>
                <w:sz w:val="20"/>
                <w:szCs w:val="20"/>
              </w:rPr>
              <w:t xml:space="preserve"> – filmed on 4/15</w:t>
            </w:r>
          </w:p>
        </w:tc>
      </w:tr>
      <w:tr w:rsidR="006412BC" w:rsidTr="00147D43">
        <w:tc>
          <w:tcPr>
            <w:tcW w:w="5958" w:type="dxa"/>
          </w:tcPr>
          <w:p w:rsidR="006412BC" w:rsidRDefault="009261F1">
            <w:pPr>
              <w:rPr>
                <w:rFonts w:ascii="Palatino Linotype" w:hAnsi="Palatino Linotype"/>
                <w:sz w:val="20"/>
                <w:szCs w:val="20"/>
              </w:rPr>
            </w:pPr>
            <w:r>
              <w:rPr>
                <w:rFonts w:ascii="Palatino Linotype" w:hAnsi="Palatino Linotype"/>
                <w:sz w:val="20"/>
                <w:szCs w:val="20"/>
              </w:rPr>
              <w:t>How can a highly-skilled person migrate to the U.S.?</w:t>
            </w:r>
          </w:p>
        </w:tc>
        <w:tc>
          <w:tcPr>
            <w:tcW w:w="3618" w:type="dxa"/>
          </w:tcPr>
          <w:p w:rsidR="006412BC" w:rsidRDefault="009261F1">
            <w:pPr>
              <w:rPr>
                <w:rFonts w:ascii="Palatino Linotype" w:hAnsi="Palatino Linotype"/>
                <w:sz w:val="20"/>
                <w:szCs w:val="20"/>
              </w:rPr>
            </w:pPr>
            <w:r>
              <w:rPr>
                <w:rFonts w:ascii="Palatino Linotype" w:hAnsi="Palatino Linotype"/>
                <w:sz w:val="20"/>
                <w:szCs w:val="20"/>
              </w:rPr>
              <w:t>Michele Pistone</w:t>
            </w:r>
            <w:r w:rsidR="009847A3">
              <w:rPr>
                <w:rFonts w:ascii="Palatino Linotype" w:hAnsi="Palatino Linotype"/>
                <w:sz w:val="20"/>
                <w:szCs w:val="20"/>
              </w:rPr>
              <w:t xml:space="preserve"> (Villanova)</w:t>
            </w:r>
            <w:r w:rsidR="00147D43">
              <w:rPr>
                <w:rFonts w:ascii="Palatino Linotype" w:hAnsi="Palatino Linotype"/>
                <w:sz w:val="20"/>
                <w:szCs w:val="20"/>
              </w:rPr>
              <w:t xml:space="preserve"> – filmed on 4/15</w:t>
            </w:r>
          </w:p>
        </w:tc>
      </w:tr>
      <w:tr w:rsidR="009261F1" w:rsidTr="00147D43">
        <w:tc>
          <w:tcPr>
            <w:tcW w:w="5958" w:type="dxa"/>
          </w:tcPr>
          <w:p w:rsidR="009261F1" w:rsidRDefault="009261F1">
            <w:pPr>
              <w:rPr>
                <w:rFonts w:ascii="Palatino Linotype" w:hAnsi="Palatino Linotype"/>
                <w:sz w:val="20"/>
                <w:szCs w:val="20"/>
              </w:rPr>
            </w:pPr>
            <w:r>
              <w:rPr>
                <w:rFonts w:ascii="Palatino Linotype" w:hAnsi="Palatino Linotype"/>
                <w:sz w:val="20"/>
                <w:szCs w:val="20"/>
              </w:rPr>
              <w:t>How can a low-skilled worker migrate to the U.S.?</w:t>
            </w:r>
          </w:p>
        </w:tc>
        <w:tc>
          <w:tcPr>
            <w:tcW w:w="3618" w:type="dxa"/>
          </w:tcPr>
          <w:p w:rsidR="009261F1" w:rsidRDefault="009261F1">
            <w:pPr>
              <w:rPr>
                <w:rFonts w:ascii="Palatino Linotype" w:hAnsi="Palatino Linotype"/>
                <w:sz w:val="20"/>
                <w:szCs w:val="20"/>
              </w:rPr>
            </w:pPr>
          </w:p>
        </w:tc>
      </w:tr>
      <w:tr w:rsidR="006412BC" w:rsidTr="00147D43">
        <w:tc>
          <w:tcPr>
            <w:tcW w:w="5958" w:type="dxa"/>
          </w:tcPr>
          <w:p w:rsidR="006412BC" w:rsidRDefault="009261F1">
            <w:pPr>
              <w:rPr>
                <w:rFonts w:ascii="Palatino Linotype" w:hAnsi="Palatino Linotype"/>
                <w:sz w:val="20"/>
                <w:szCs w:val="20"/>
              </w:rPr>
            </w:pPr>
            <w:r>
              <w:rPr>
                <w:rFonts w:ascii="Palatino Linotype" w:hAnsi="Palatino Linotype"/>
                <w:sz w:val="20"/>
                <w:szCs w:val="20"/>
              </w:rPr>
              <w:t>IRCA</w:t>
            </w:r>
          </w:p>
        </w:tc>
        <w:tc>
          <w:tcPr>
            <w:tcW w:w="3618" w:type="dxa"/>
          </w:tcPr>
          <w:p w:rsidR="006412BC" w:rsidRDefault="006412BC">
            <w:pPr>
              <w:rPr>
                <w:rFonts w:ascii="Palatino Linotype" w:hAnsi="Palatino Linotype"/>
                <w:sz w:val="20"/>
                <w:szCs w:val="20"/>
              </w:rPr>
            </w:pPr>
          </w:p>
        </w:tc>
      </w:tr>
      <w:tr w:rsidR="007B40D1" w:rsidTr="00147D43">
        <w:tc>
          <w:tcPr>
            <w:tcW w:w="5958" w:type="dxa"/>
          </w:tcPr>
          <w:p w:rsidR="007B40D1" w:rsidRDefault="007B40D1">
            <w:pPr>
              <w:rPr>
                <w:rFonts w:ascii="Palatino Linotype" w:hAnsi="Palatino Linotype"/>
                <w:sz w:val="20"/>
                <w:szCs w:val="20"/>
              </w:rPr>
            </w:pPr>
            <w:r>
              <w:rPr>
                <w:rFonts w:ascii="Palatino Linotype" w:hAnsi="Palatino Linotype"/>
                <w:sz w:val="20"/>
                <w:szCs w:val="20"/>
              </w:rPr>
              <w:t>How can immigration reform lead to job creation?</w:t>
            </w:r>
          </w:p>
        </w:tc>
        <w:tc>
          <w:tcPr>
            <w:tcW w:w="3618" w:type="dxa"/>
          </w:tcPr>
          <w:p w:rsidR="007B40D1" w:rsidRDefault="009847A3">
            <w:pPr>
              <w:rPr>
                <w:rFonts w:ascii="Palatino Linotype" w:hAnsi="Palatino Linotype"/>
                <w:sz w:val="20"/>
                <w:szCs w:val="20"/>
              </w:rPr>
            </w:pPr>
            <w:r>
              <w:rPr>
                <w:rFonts w:ascii="Palatino Linotype" w:hAnsi="Palatino Linotype"/>
                <w:sz w:val="20"/>
                <w:szCs w:val="20"/>
              </w:rPr>
              <w:t>Howard Chang (</w:t>
            </w:r>
            <w:proofErr w:type="spellStart"/>
            <w:r>
              <w:rPr>
                <w:rFonts w:ascii="Palatino Linotype" w:hAnsi="Palatino Linotype"/>
                <w:sz w:val="20"/>
                <w:szCs w:val="20"/>
              </w:rPr>
              <w:t>UPenn</w:t>
            </w:r>
            <w:proofErr w:type="spellEnd"/>
            <w:r>
              <w:rPr>
                <w:rFonts w:ascii="Palatino Linotype" w:hAnsi="Palatino Linotype"/>
                <w:sz w:val="20"/>
                <w:szCs w:val="20"/>
              </w:rPr>
              <w:t>)</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How can</w:t>
            </w:r>
            <w:r w:rsidR="007B40D1">
              <w:rPr>
                <w:rFonts w:ascii="Palatino Linotype" w:hAnsi="Palatino Linotype"/>
                <w:sz w:val="20"/>
                <w:szCs w:val="20"/>
              </w:rPr>
              <w:t xml:space="preserve"> </w:t>
            </w:r>
            <w:r>
              <w:rPr>
                <w:rFonts w:ascii="Palatino Linotype" w:hAnsi="Palatino Linotype"/>
                <w:sz w:val="20"/>
                <w:szCs w:val="20"/>
              </w:rPr>
              <w:t>family members migrate to the U.S.?</w:t>
            </w:r>
          </w:p>
        </w:tc>
        <w:tc>
          <w:tcPr>
            <w:tcW w:w="3618" w:type="dxa"/>
          </w:tcPr>
          <w:p w:rsidR="009261F1" w:rsidRDefault="009261F1">
            <w:pPr>
              <w:rPr>
                <w:rFonts w:ascii="Palatino Linotype" w:hAnsi="Palatino Linotype"/>
                <w:sz w:val="20"/>
                <w:szCs w:val="20"/>
              </w:rPr>
            </w:pPr>
          </w:p>
        </w:tc>
      </w:tr>
      <w:tr w:rsidR="00820F28" w:rsidTr="00147D43">
        <w:tc>
          <w:tcPr>
            <w:tcW w:w="5958" w:type="dxa"/>
          </w:tcPr>
          <w:p w:rsidR="00820F28" w:rsidRDefault="00820F28" w:rsidP="003763E1">
            <w:pPr>
              <w:rPr>
                <w:rFonts w:ascii="Palatino Linotype" w:hAnsi="Palatino Linotype"/>
                <w:sz w:val="20"/>
                <w:szCs w:val="20"/>
              </w:rPr>
            </w:pPr>
            <w:r>
              <w:rPr>
                <w:rFonts w:ascii="Palatino Linotype" w:hAnsi="Palatino Linotype"/>
                <w:sz w:val="20"/>
                <w:szCs w:val="20"/>
              </w:rPr>
              <w:t>The impact of immigration laws on family unity</w:t>
            </w:r>
          </w:p>
        </w:tc>
        <w:tc>
          <w:tcPr>
            <w:tcW w:w="3618" w:type="dxa"/>
          </w:tcPr>
          <w:p w:rsidR="00820F28" w:rsidRDefault="00175809">
            <w:pPr>
              <w:rPr>
                <w:rFonts w:ascii="Palatino Linotype" w:hAnsi="Palatino Linotype"/>
                <w:sz w:val="20"/>
                <w:szCs w:val="20"/>
              </w:rPr>
            </w:pPr>
            <w:r>
              <w:rPr>
                <w:rFonts w:ascii="Palatino Linotype" w:hAnsi="Palatino Linotype"/>
                <w:sz w:val="20"/>
                <w:szCs w:val="20"/>
              </w:rPr>
              <w:t xml:space="preserve">David </w:t>
            </w:r>
            <w:proofErr w:type="spellStart"/>
            <w:r>
              <w:rPr>
                <w:rFonts w:ascii="Palatino Linotype" w:hAnsi="Palatino Linotype"/>
                <w:sz w:val="20"/>
                <w:szCs w:val="20"/>
              </w:rPr>
              <w:t>Thronson</w:t>
            </w:r>
            <w:proofErr w:type="spellEnd"/>
            <w:r>
              <w:rPr>
                <w:rFonts w:ascii="Palatino Linotype" w:hAnsi="Palatino Linotype"/>
                <w:sz w:val="20"/>
                <w:szCs w:val="20"/>
              </w:rPr>
              <w:t xml:space="preserve"> (Michigan State)</w:t>
            </w:r>
          </w:p>
        </w:tc>
      </w:tr>
      <w:tr w:rsidR="009261F1" w:rsidTr="00147D43">
        <w:tc>
          <w:tcPr>
            <w:tcW w:w="5958" w:type="dxa"/>
          </w:tcPr>
          <w:p w:rsidR="009261F1" w:rsidRDefault="009261F1">
            <w:pPr>
              <w:rPr>
                <w:rFonts w:ascii="Palatino Linotype" w:hAnsi="Palatino Linotype"/>
                <w:sz w:val="20"/>
                <w:szCs w:val="20"/>
              </w:rPr>
            </w:pPr>
            <w:r>
              <w:rPr>
                <w:rFonts w:ascii="Palatino Linotype" w:hAnsi="Palatino Linotype"/>
                <w:sz w:val="20"/>
                <w:szCs w:val="20"/>
              </w:rPr>
              <w:t>Marriage and Immigration Law</w:t>
            </w:r>
            <w:r w:rsidR="007B40D1">
              <w:rPr>
                <w:rFonts w:ascii="Palatino Linotype" w:hAnsi="Palatino Linotype"/>
                <w:sz w:val="20"/>
                <w:szCs w:val="20"/>
              </w:rPr>
              <w:t>: How can a fiancé/spouse migrate to the U.S.?</w:t>
            </w:r>
          </w:p>
        </w:tc>
        <w:tc>
          <w:tcPr>
            <w:tcW w:w="3618" w:type="dxa"/>
          </w:tcPr>
          <w:p w:rsidR="009261F1" w:rsidRDefault="009261F1">
            <w:pPr>
              <w:rPr>
                <w:rFonts w:ascii="Palatino Linotype" w:hAnsi="Palatino Linotype"/>
                <w:sz w:val="20"/>
                <w:szCs w:val="20"/>
              </w:rPr>
            </w:pPr>
          </w:p>
        </w:tc>
      </w:tr>
      <w:tr w:rsidR="007B40D1" w:rsidTr="00147D43">
        <w:tc>
          <w:tcPr>
            <w:tcW w:w="5958" w:type="dxa"/>
          </w:tcPr>
          <w:p w:rsidR="007B40D1" w:rsidRDefault="001F4671" w:rsidP="001F4671">
            <w:pPr>
              <w:rPr>
                <w:rFonts w:ascii="Palatino Linotype" w:hAnsi="Palatino Linotype"/>
                <w:sz w:val="20"/>
                <w:szCs w:val="20"/>
              </w:rPr>
            </w:pPr>
            <w:r>
              <w:rPr>
                <w:rFonts w:ascii="Palatino Linotype" w:hAnsi="Palatino Linotype"/>
                <w:sz w:val="20"/>
                <w:szCs w:val="20"/>
              </w:rPr>
              <w:t>Federal and State DREAM Acts</w:t>
            </w:r>
            <w:r w:rsidR="0024089F">
              <w:rPr>
                <w:rFonts w:ascii="Palatino Linotype" w:hAnsi="Palatino Linotype"/>
                <w:sz w:val="20"/>
                <w:szCs w:val="20"/>
              </w:rPr>
              <w:t xml:space="preserve"> </w:t>
            </w:r>
            <w:r>
              <w:rPr>
                <w:rFonts w:ascii="Palatino Linotype" w:hAnsi="Palatino Linotype"/>
                <w:sz w:val="20"/>
                <w:szCs w:val="20"/>
              </w:rPr>
              <w:t>and Undocumented Children</w:t>
            </w:r>
          </w:p>
        </w:tc>
        <w:tc>
          <w:tcPr>
            <w:tcW w:w="3618" w:type="dxa"/>
          </w:tcPr>
          <w:p w:rsidR="007B40D1" w:rsidRDefault="004B3F17">
            <w:pPr>
              <w:rPr>
                <w:rFonts w:ascii="Palatino Linotype" w:hAnsi="Palatino Linotype"/>
                <w:sz w:val="20"/>
                <w:szCs w:val="20"/>
              </w:rPr>
            </w:pPr>
            <w:r>
              <w:rPr>
                <w:rFonts w:ascii="Palatino Linotype" w:hAnsi="Palatino Linotype"/>
                <w:sz w:val="20"/>
                <w:szCs w:val="20"/>
              </w:rPr>
              <w:t>Michael Olivas</w:t>
            </w:r>
            <w:r w:rsidR="009847A3">
              <w:rPr>
                <w:rFonts w:ascii="Palatino Linotype" w:hAnsi="Palatino Linotype"/>
                <w:sz w:val="20"/>
                <w:szCs w:val="20"/>
              </w:rPr>
              <w:t xml:space="preserve"> (U of Houston)</w:t>
            </w:r>
          </w:p>
        </w:tc>
      </w:tr>
      <w:tr w:rsidR="0024089F" w:rsidTr="00147D43">
        <w:tc>
          <w:tcPr>
            <w:tcW w:w="5958" w:type="dxa"/>
          </w:tcPr>
          <w:p w:rsidR="0024089F" w:rsidRDefault="001F4671" w:rsidP="001F4671">
            <w:pPr>
              <w:rPr>
                <w:rFonts w:ascii="Palatino Linotype" w:hAnsi="Palatino Linotype"/>
                <w:sz w:val="20"/>
                <w:szCs w:val="20"/>
              </w:rPr>
            </w:pPr>
            <w:r>
              <w:rPr>
                <w:rFonts w:ascii="Palatino Linotype" w:hAnsi="Palatino Linotype"/>
                <w:sz w:val="20"/>
                <w:szCs w:val="20"/>
              </w:rPr>
              <w:t xml:space="preserve">DACA </w:t>
            </w:r>
          </w:p>
        </w:tc>
        <w:tc>
          <w:tcPr>
            <w:tcW w:w="3618" w:type="dxa"/>
          </w:tcPr>
          <w:p w:rsidR="0024089F" w:rsidRDefault="0024089F">
            <w:pPr>
              <w:rPr>
                <w:rFonts w:ascii="Palatino Linotype" w:hAnsi="Palatino Linotype"/>
                <w:sz w:val="20"/>
                <w:szCs w:val="20"/>
              </w:rPr>
            </w:pPr>
            <w:r>
              <w:rPr>
                <w:rFonts w:ascii="Palatino Linotype" w:hAnsi="Palatino Linotype"/>
                <w:sz w:val="20"/>
                <w:szCs w:val="20"/>
              </w:rPr>
              <w:t>Michael Olivas</w:t>
            </w:r>
            <w:r w:rsidR="009847A3">
              <w:rPr>
                <w:rFonts w:ascii="Palatino Linotype" w:hAnsi="Palatino Linotype"/>
                <w:sz w:val="20"/>
                <w:szCs w:val="20"/>
              </w:rPr>
              <w:t xml:space="preserve"> (U of Houston)</w:t>
            </w:r>
          </w:p>
        </w:tc>
      </w:tr>
      <w:tr w:rsidR="001F4671" w:rsidTr="00147D43">
        <w:tc>
          <w:tcPr>
            <w:tcW w:w="5958" w:type="dxa"/>
          </w:tcPr>
          <w:p w:rsidR="001F4671" w:rsidRDefault="006E322F" w:rsidP="001F4671">
            <w:pPr>
              <w:rPr>
                <w:rFonts w:ascii="Palatino Linotype" w:hAnsi="Palatino Linotype"/>
                <w:sz w:val="20"/>
                <w:szCs w:val="20"/>
              </w:rPr>
            </w:pPr>
            <w:r>
              <w:rPr>
                <w:rFonts w:ascii="Palatino Linotype" w:hAnsi="Palatino Linotype"/>
                <w:sz w:val="20"/>
                <w:szCs w:val="20"/>
              </w:rPr>
              <w:t>What Are the Different Types of Citizenship and How are they Acquired?</w:t>
            </w:r>
          </w:p>
        </w:tc>
        <w:tc>
          <w:tcPr>
            <w:tcW w:w="3618" w:type="dxa"/>
          </w:tcPr>
          <w:p w:rsidR="001F4671" w:rsidRDefault="006E322F">
            <w:pPr>
              <w:rPr>
                <w:rFonts w:ascii="Palatino Linotype" w:hAnsi="Palatino Linotype"/>
                <w:sz w:val="20"/>
                <w:szCs w:val="20"/>
              </w:rPr>
            </w:pPr>
            <w:r>
              <w:rPr>
                <w:rFonts w:ascii="Palatino Linotype" w:hAnsi="Palatino Linotype"/>
                <w:sz w:val="20"/>
                <w:szCs w:val="20"/>
              </w:rPr>
              <w:t xml:space="preserve">Rose </w:t>
            </w:r>
            <w:proofErr w:type="spellStart"/>
            <w:r>
              <w:rPr>
                <w:rFonts w:ascii="Palatino Linotype" w:hAnsi="Palatino Linotype"/>
                <w:sz w:val="20"/>
                <w:szCs w:val="20"/>
              </w:rPr>
              <w:t>Villazor</w:t>
            </w:r>
            <w:proofErr w:type="spellEnd"/>
            <w:r>
              <w:rPr>
                <w:rFonts w:ascii="Palatino Linotype" w:hAnsi="Palatino Linotype"/>
                <w:sz w:val="20"/>
                <w:szCs w:val="20"/>
              </w:rPr>
              <w:t xml:space="preserve"> (UC Davis)</w:t>
            </w:r>
          </w:p>
        </w:tc>
      </w:tr>
      <w:tr w:rsidR="009261F1" w:rsidTr="00147D43">
        <w:tc>
          <w:tcPr>
            <w:tcW w:w="5958" w:type="dxa"/>
          </w:tcPr>
          <w:p w:rsidR="009261F1" w:rsidRDefault="009261F1" w:rsidP="009261F1">
            <w:pPr>
              <w:rPr>
                <w:rFonts w:ascii="Palatino Linotype" w:hAnsi="Palatino Linotype"/>
                <w:sz w:val="20"/>
                <w:szCs w:val="20"/>
              </w:rPr>
            </w:pPr>
            <w:r>
              <w:rPr>
                <w:rFonts w:ascii="Palatino Linotype" w:hAnsi="Palatino Linotype"/>
                <w:sz w:val="20"/>
                <w:szCs w:val="20"/>
              </w:rPr>
              <w:t>What Federal Government Agencies deal with immigration?</w:t>
            </w:r>
          </w:p>
        </w:tc>
        <w:tc>
          <w:tcPr>
            <w:tcW w:w="3618" w:type="dxa"/>
          </w:tcPr>
          <w:p w:rsidR="009261F1" w:rsidRDefault="00486803">
            <w:pPr>
              <w:rPr>
                <w:rFonts w:ascii="Palatino Linotype" w:hAnsi="Palatino Linotype"/>
                <w:sz w:val="20"/>
                <w:szCs w:val="20"/>
              </w:rPr>
            </w:pPr>
            <w:r>
              <w:rPr>
                <w:rFonts w:ascii="Palatino Linotype" w:hAnsi="Palatino Linotype"/>
                <w:sz w:val="20"/>
                <w:szCs w:val="20"/>
              </w:rPr>
              <w:t xml:space="preserve">Jennifer </w:t>
            </w:r>
            <w:proofErr w:type="spellStart"/>
            <w:r>
              <w:rPr>
                <w:rFonts w:ascii="Palatino Linotype" w:hAnsi="Palatino Linotype"/>
                <w:sz w:val="20"/>
                <w:szCs w:val="20"/>
              </w:rPr>
              <w:t>Koh</w:t>
            </w:r>
            <w:proofErr w:type="spellEnd"/>
            <w:r w:rsidR="0079437C">
              <w:rPr>
                <w:rFonts w:ascii="Palatino Linotype" w:hAnsi="Palatino Linotype"/>
                <w:sz w:val="20"/>
                <w:szCs w:val="20"/>
              </w:rPr>
              <w:t xml:space="preserve"> (Western)</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Federalism: Why wait for the federal government to act on immigration reform</w:t>
            </w:r>
            <w:r w:rsidR="007B40D1">
              <w:rPr>
                <w:rFonts w:ascii="Palatino Linotype" w:hAnsi="Palatino Linotype"/>
                <w:sz w:val="20"/>
                <w:szCs w:val="20"/>
              </w:rPr>
              <w:t>?</w:t>
            </w:r>
          </w:p>
        </w:tc>
        <w:tc>
          <w:tcPr>
            <w:tcW w:w="3618" w:type="dxa"/>
          </w:tcPr>
          <w:p w:rsidR="009261F1" w:rsidRDefault="009261F1" w:rsidP="003763E1">
            <w:pPr>
              <w:rPr>
                <w:rFonts w:ascii="Palatino Linotype" w:hAnsi="Palatino Linotype"/>
                <w:sz w:val="20"/>
                <w:szCs w:val="20"/>
              </w:rPr>
            </w:pPr>
            <w:r>
              <w:rPr>
                <w:rFonts w:ascii="Palatino Linotype" w:hAnsi="Palatino Linotype"/>
                <w:sz w:val="20"/>
                <w:szCs w:val="20"/>
              </w:rPr>
              <w:t>Peter Markowitz</w:t>
            </w:r>
            <w:r w:rsidR="0079437C">
              <w:rPr>
                <w:rFonts w:ascii="Palatino Linotype" w:hAnsi="Palatino Linotype"/>
                <w:sz w:val="20"/>
                <w:szCs w:val="20"/>
              </w:rPr>
              <w:t xml:space="preserve"> (Cardozo)</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The Role of Local Law Enforcement in Immigration</w:t>
            </w:r>
          </w:p>
        </w:tc>
        <w:tc>
          <w:tcPr>
            <w:tcW w:w="3618" w:type="dxa"/>
          </w:tcPr>
          <w:p w:rsidR="009261F1" w:rsidRPr="006E322F" w:rsidRDefault="006E322F" w:rsidP="003763E1">
            <w:pPr>
              <w:rPr>
                <w:rFonts w:ascii="Palatino Linotype" w:hAnsi="Palatino Linotype"/>
                <w:sz w:val="20"/>
                <w:szCs w:val="20"/>
              </w:rPr>
            </w:pPr>
            <w:r w:rsidRPr="006E322F">
              <w:rPr>
                <w:rFonts w:ascii="Palatino Linotype" w:hAnsi="Palatino Linotype" w:cs="Courier New"/>
                <w:sz w:val="20"/>
                <w:szCs w:val="20"/>
              </w:rPr>
              <w:t xml:space="preserve">Deep </w:t>
            </w:r>
            <w:proofErr w:type="spellStart"/>
            <w:r w:rsidRPr="006E322F">
              <w:rPr>
                <w:rFonts w:ascii="Palatino Linotype" w:hAnsi="Palatino Linotype" w:cs="Courier New"/>
                <w:sz w:val="20"/>
                <w:szCs w:val="20"/>
              </w:rPr>
              <w:t>Gulasekaram</w:t>
            </w:r>
            <w:proofErr w:type="spellEnd"/>
            <w:r>
              <w:rPr>
                <w:rFonts w:ascii="Palatino Linotype" w:hAnsi="Palatino Linotype" w:cs="Courier New"/>
                <w:sz w:val="20"/>
                <w:szCs w:val="20"/>
              </w:rPr>
              <w:t xml:space="preserve"> (Santa Clara)</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Border security: How does it work and who is responsible?</w:t>
            </w:r>
          </w:p>
        </w:tc>
        <w:tc>
          <w:tcPr>
            <w:tcW w:w="3618" w:type="dxa"/>
          </w:tcPr>
          <w:p w:rsidR="009261F1" w:rsidRDefault="001F4671" w:rsidP="003763E1">
            <w:pPr>
              <w:rPr>
                <w:rFonts w:ascii="Palatino Linotype" w:hAnsi="Palatino Linotype"/>
                <w:sz w:val="20"/>
                <w:szCs w:val="20"/>
              </w:rPr>
            </w:pPr>
            <w:r>
              <w:rPr>
                <w:rFonts w:ascii="Palatino Linotype" w:hAnsi="Palatino Linotype"/>
                <w:sz w:val="20"/>
                <w:szCs w:val="20"/>
              </w:rPr>
              <w:t>Cesar Garcia (Denver)</w:t>
            </w:r>
          </w:p>
        </w:tc>
      </w:tr>
      <w:tr w:rsidR="009261F1" w:rsidTr="00147D43">
        <w:tc>
          <w:tcPr>
            <w:tcW w:w="5958" w:type="dxa"/>
          </w:tcPr>
          <w:p w:rsidR="009261F1" w:rsidRDefault="009261F1">
            <w:pPr>
              <w:rPr>
                <w:rFonts w:ascii="Palatino Linotype" w:hAnsi="Palatino Linotype"/>
                <w:sz w:val="20"/>
                <w:szCs w:val="20"/>
              </w:rPr>
            </w:pPr>
            <w:r>
              <w:rPr>
                <w:rFonts w:ascii="Palatino Linotype" w:hAnsi="Palatino Linotype"/>
                <w:sz w:val="20"/>
                <w:szCs w:val="20"/>
              </w:rPr>
              <w:t>Immigration detention</w:t>
            </w:r>
          </w:p>
        </w:tc>
        <w:tc>
          <w:tcPr>
            <w:tcW w:w="3618" w:type="dxa"/>
          </w:tcPr>
          <w:p w:rsidR="009261F1" w:rsidRDefault="009261F1">
            <w:pPr>
              <w:rPr>
                <w:rFonts w:ascii="Palatino Linotype" w:hAnsi="Palatino Linotype"/>
                <w:sz w:val="20"/>
                <w:szCs w:val="20"/>
              </w:rPr>
            </w:pPr>
            <w:r>
              <w:rPr>
                <w:rFonts w:ascii="Palatino Linotype" w:hAnsi="Palatino Linotype"/>
                <w:sz w:val="20"/>
                <w:szCs w:val="20"/>
              </w:rPr>
              <w:t xml:space="preserve">Becky </w:t>
            </w:r>
            <w:proofErr w:type="spellStart"/>
            <w:r>
              <w:rPr>
                <w:rFonts w:ascii="Palatino Linotype" w:hAnsi="Palatino Linotype"/>
                <w:sz w:val="20"/>
                <w:szCs w:val="20"/>
              </w:rPr>
              <w:t>Sharpless</w:t>
            </w:r>
            <w:proofErr w:type="spellEnd"/>
            <w:r w:rsidR="001F4671">
              <w:rPr>
                <w:rFonts w:ascii="Palatino Linotype" w:hAnsi="Palatino Linotype"/>
                <w:sz w:val="20"/>
                <w:szCs w:val="20"/>
              </w:rPr>
              <w:t xml:space="preserve"> (Miami)</w:t>
            </w:r>
          </w:p>
          <w:p w:rsidR="00486803" w:rsidRDefault="00486803">
            <w:pPr>
              <w:rPr>
                <w:rFonts w:ascii="Palatino Linotype" w:hAnsi="Palatino Linotype"/>
                <w:sz w:val="20"/>
                <w:szCs w:val="20"/>
              </w:rPr>
            </w:pPr>
            <w:r>
              <w:rPr>
                <w:rFonts w:ascii="Palatino Linotype" w:hAnsi="Palatino Linotype"/>
                <w:sz w:val="20"/>
                <w:szCs w:val="20"/>
              </w:rPr>
              <w:t xml:space="preserve">Anil </w:t>
            </w:r>
            <w:proofErr w:type="spellStart"/>
            <w:r>
              <w:rPr>
                <w:rFonts w:ascii="Palatino Linotype" w:hAnsi="Palatino Linotype"/>
                <w:sz w:val="20"/>
                <w:szCs w:val="20"/>
              </w:rPr>
              <w:t>Kahlan</w:t>
            </w:r>
            <w:proofErr w:type="spellEnd"/>
            <w:r w:rsidR="001F4671">
              <w:rPr>
                <w:rFonts w:ascii="Palatino Linotype" w:hAnsi="Palatino Linotype"/>
                <w:sz w:val="20"/>
                <w:szCs w:val="20"/>
              </w:rPr>
              <w:t xml:space="preserve"> (Drexel)</w:t>
            </w:r>
          </w:p>
        </w:tc>
      </w:tr>
      <w:tr w:rsidR="009261F1" w:rsidTr="00147D43">
        <w:tc>
          <w:tcPr>
            <w:tcW w:w="5958" w:type="dxa"/>
          </w:tcPr>
          <w:p w:rsidR="009261F1" w:rsidRDefault="009261F1">
            <w:pPr>
              <w:rPr>
                <w:rFonts w:ascii="Palatino Linotype" w:hAnsi="Palatino Linotype"/>
                <w:sz w:val="20"/>
                <w:szCs w:val="20"/>
              </w:rPr>
            </w:pPr>
            <w:proofErr w:type="spellStart"/>
            <w:r>
              <w:rPr>
                <w:rFonts w:ascii="Palatino Linotype" w:hAnsi="Palatino Linotype"/>
                <w:sz w:val="20"/>
                <w:szCs w:val="20"/>
              </w:rPr>
              <w:t>Crimmigration</w:t>
            </w:r>
            <w:proofErr w:type="spellEnd"/>
            <w:r>
              <w:rPr>
                <w:rFonts w:ascii="Palatino Linotype" w:hAnsi="Palatino Linotype"/>
                <w:sz w:val="20"/>
                <w:szCs w:val="20"/>
              </w:rPr>
              <w:t>: The Intersection of Criminal and Immigration Issues</w:t>
            </w:r>
          </w:p>
        </w:tc>
        <w:tc>
          <w:tcPr>
            <w:tcW w:w="3618" w:type="dxa"/>
          </w:tcPr>
          <w:p w:rsidR="007B40D1" w:rsidRDefault="009261F1">
            <w:pPr>
              <w:rPr>
                <w:rFonts w:ascii="Palatino Linotype" w:hAnsi="Palatino Linotype"/>
                <w:sz w:val="20"/>
                <w:szCs w:val="20"/>
              </w:rPr>
            </w:pPr>
            <w:r>
              <w:rPr>
                <w:rFonts w:ascii="Palatino Linotype" w:hAnsi="Palatino Linotype"/>
                <w:sz w:val="20"/>
                <w:szCs w:val="20"/>
              </w:rPr>
              <w:t xml:space="preserve">Juliet </w:t>
            </w:r>
            <w:proofErr w:type="spellStart"/>
            <w:r>
              <w:rPr>
                <w:rFonts w:ascii="Palatino Linotype" w:hAnsi="Palatino Linotype"/>
                <w:sz w:val="20"/>
                <w:szCs w:val="20"/>
              </w:rPr>
              <w:t>Stumpf</w:t>
            </w:r>
            <w:proofErr w:type="spellEnd"/>
            <w:r w:rsidR="009847A3">
              <w:rPr>
                <w:rFonts w:ascii="Palatino Linotype" w:hAnsi="Palatino Linotype"/>
                <w:sz w:val="20"/>
                <w:szCs w:val="20"/>
              </w:rPr>
              <w:t xml:space="preserve"> (Lewis and Clark)</w:t>
            </w:r>
          </w:p>
          <w:p w:rsidR="009261F1" w:rsidRDefault="009261F1">
            <w:pPr>
              <w:rPr>
                <w:rFonts w:ascii="Palatino Linotype" w:hAnsi="Palatino Linotype"/>
                <w:sz w:val="20"/>
                <w:szCs w:val="20"/>
              </w:rPr>
            </w:pPr>
          </w:p>
        </w:tc>
      </w:tr>
      <w:tr w:rsidR="00423147" w:rsidTr="00147D43">
        <w:tc>
          <w:tcPr>
            <w:tcW w:w="5958" w:type="dxa"/>
          </w:tcPr>
          <w:p w:rsidR="00423147" w:rsidRDefault="00423147">
            <w:pPr>
              <w:rPr>
                <w:rFonts w:ascii="Palatino Linotype" w:hAnsi="Palatino Linotype"/>
                <w:sz w:val="20"/>
                <w:szCs w:val="20"/>
              </w:rPr>
            </w:pPr>
            <w:r>
              <w:rPr>
                <w:rFonts w:ascii="Palatino Linotype" w:hAnsi="Palatino Linotype"/>
                <w:sz w:val="20"/>
                <w:szCs w:val="20"/>
              </w:rPr>
              <w:t>Discriminatory Impact of Immigration Enforcement</w:t>
            </w:r>
          </w:p>
        </w:tc>
        <w:tc>
          <w:tcPr>
            <w:tcW w:w="3618" w:type="dxa"/>
          </w:tcPr>
          <w:p w:rsidR="00423147" w:rsidRDefault="00423147">
            <w:pPr>
              <w:rPr>
                <w:rFonts w:ascii="Palatino Linotype" w:hAnsi="Palatino Linotype"/>
                <w:sz w:val="20"/>
                <w:szCs w:val="20"/>
              </w:rPr>
            </w:pPr>
            <w:r>
              <w:rPr>
                <w:rFonts w:ascii="Palatino Linotype" w:hAnsi="Palatino Linotype"/>
                <w:sz w:val="20"/>
                <w:szCs w:val="20"/>
              </w:rPr>
              <w:t>Kevin Johnson (US Davis)</w:t>
            </w:r>
            <w:bookmarkStart w:id="0" w:name="_GoBack"/>
            <w:bookmarkEnd w:id="0"/>
          </w:p>
        </w:tc>
      </w:tr>
      <w:tr w:rsidR="001F4671" w:rsidTr="00147D43">
        <w:tc>
          <w:tcPr>
            <w:tcW w:w="5958" w:type="dxa"/>
          </w:tcPr>
          <w:p w:rsidR="001F4671" w:rsidRDefault="001F4671">
            <w:pPr>
              <w:rPr>
                <w:rFonts w:ascii="Palatino Linotype" w:hAnsi="Palatino Linotype"/>
                <w:sz w:val="20"/>
                <w:szCs w:val="20"/>
              </w:rPr>
            </w:pPr>
            <w:r>
              <w:rPr>
                <w:rFonts w:ascii="Palatino Linotype" w:hAnsi="Palatino Linotype"/>
                <w:sz w:val="20"/>
                <w:szCs w:val="20"/>
              </w:rPr>
              <w:t>Deferred Action</w:t>
            </w:r>
          </w:p>
        </w:tc>
        <w:tc>
          <w:tcPr>
            <w:tcW w:w="3618" w:type="dxa"/>
          </w:tcPr>
          <w:p w:rsidR="001F4671" w:rsidRDefault="001F4671" w:rsidP="001F4671">
            <w:pPr>
              <w:rPr>
                <w:rFonts w:ascii="Palatino Linotype" w:hAnsi="Palatino Linotype"/>
                <w:sz w:val="20"/>
                <w:szCs w:val="20"/>
              </w:rPr>
            </w:pPr>
            <w:proofErr w:type="spellStart"/>
            <w:r>
              <w:rPr>
                <w:rFonts w:ascii="Palatino Linotype" w:hAnsi="Palatino Linotype"/>
                <w:sz w:val="20"/>
                <w:szCs w:val="20"/>
              </w:rPr>
              <w:t>Shoba</w:t>
            </w:r>
            <w:proofErr w:type="spellEnd"/>
            <w:r>
              <w:rPr>
                <w:rFonts w:ascii="Palatino Linotype" w:hAnsi="Palatino Linotype"/>
                <w:sz w:val="20"/>
                <w:szCs w:val="20"/>
              </w:rPr>
              <w:t xml:space="preserve"> </w:t>
            </w:r>
            <w:proofErr w:type="spellStart"/>
            <w:r>
              <w:rPr>
                <w:rFonts w:ascii="Palatino Linotype" w:hAnsi="Palatino Linotype"/>
                <w:sz w:val="20"/>
                <w:szCs w:val="20"/>
              </w:rPr>
              <w:t>Wadhia</w:t>
            </w:r>
            <w:proofErr w:type="spellEnd"/>
            <w:r>
              <w:rPr>
                <w:rFonts w:ascii="Palatino Linotype" w:hAnsi="Palatino Linotype"/>
                <w:sz w:val="20"/>
                <w:szCs w:val="20"/>
              </w:rPr>
              <w:t xml:space="preserve"> (Penn State)</w:t>
            </w:r>
          </w:p>
        </w:tc>
      </w:tr>
      <w:tr w:rsidR="00486803" w:rsidTr="00147D43">
        <w:tc>
          <w:tcPr>
            <w:tcW w:w="5958" w:type="dxa"/>
          </w:tcPr>
          <w:p w:rsidR="00486803" w:rsidRDefault="00486803" w:rsidP="003763E1">
            <w:pPr>
              <w:rPr>
                <w:rFonts w:ascii="Palatino Linotype" w:hAnsi="Palatino Linotype"/>
                <w:sz w:val="20"/>
                <w:szCs w:val="20"/>
              </w:rPr>
            </w:pPr>
            <w:r>
              <w:rPr>
                <w:rFonts w:ascii="Palatino Linotype" w:hAnsi="Palatino Linotype"/>
                <w:sz w:val="20"/>
                <w:szCs w:val="20"/>
              </w:rPr>
              <w:t>The Immigration Hotel: What are the different immigration statuses?</w:t>
            </w:r>
          </w:p>
        </w:tc>
        <w:tc>
          <w:tcPr>
            <w:tcW w:w="3618" w:type="dxa"/>
          </w:tcPr>
          <w:p w:rsidR="00486803" w:rsidRDefault="00486803" w:rsidP="006E322F">
            <w:pPr>
              <w:rPr>
                <w:rFonts w:ascii="Palatino Linotype" w:hAnsi="Palatino Linotype"/>
                <w:sz w:val="20"/>
                <w:szCs w:val="20"/>
              </w:rPr>
            </w:pPr>
            <w:r>
              <w:rPr>
                <w:rFonts w:ascii="Palatino Linotype" w:hAnsi="Palatino Linotype"/>
                <w:sz w:val="20"/>
                <w:szCs w:val="20"/>
              </w:rPr>
              <w:t xml:space="preserve">Virgil </w:t>
            </w:r>
            <w:proofErr w:type="spellStart"/>
            <w:r>
              <w:rPr>
                <w:rFonts w:ascii="Palatino Linotype" w:hAnsi="Palatino Linotype"/>
                <w:sz w:val="20"/>
                <w:szCs w:val="20"/>
              </w:rPr>
              <w:t>Wiebe</w:t>
            </w:r>
            <w:proofErr w:type="spellEnd"/>
            <w:r w:rsidR="009847A3">
              <w:rPr>
                <w:rFonts w:ascii="Palatino Linotype" w:hAnsi="Palatino Linotype"/>
                <w:sz w:val="20"/>
                <w:szCs w:val="20"/>
              </w:rPr>
              <w:t xml:space="preserve"> (</w:t>
            </w:r>
            <w:r w:rsidR="0079437C">
              <w:rPr>
                <w:rFonts w:ascii="Palatino Linotype" w:hAnsi="Palatino Linotype"/>
                <w:sz w:val="20"/>
                <w:szCs w:val="20"/>
              </w:rPr>
              <w:t>University of St Thomas</w:t>
            </w:r>
            <w:r w:rsidR="00175809">
              <w:rPr>
                <w:rFonts w:ascii="Palatino Linotype" w:hAnsi="Palatino Linotype"/>
                <w:sz w:val="20"/>
                <w:szCs w:val="20"/>
              </w:rPr>
              <w:t>,</w:t>
            </w:r>
            <w:r w:rsidR="006E322F">
              <w:rPr>
                <w:rFonts w:ascii="Palatino Linotype" w:hAnsi="Palatino Linotype"/>
                <w:sz w:val="20"/>
                <w:szCs w:val="20"/>
              </w:rPr>
              <w:t xml:space="preserve"> Minnesota</w:t>
            </w:r>
            <w:r w:rsidR="00175809">
              <w:rPr>
                <w:rFonts w:ascii="Palatino Linotype" w:hAnsi="Palatino Linotype"/>
                <w:sz w:val="20"/>
                <w:szCs w:val="20"/>
              </w:rPr>
              <w:t>)</w:t>
            </w:r>
            <w:r w:rsidR="0079437C">
              <w:rPr>
                <w:rFonts w:ascii="Palatino Linotype" w:hAnsi="Palatino Linotype"/>
                <w:sz w:val="20"/>
                <w:szCs w:val="20"/>
              </w:rPr>
              <w:t xml:space="preserve"> </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What makes someone eligible for asylum?</w:t>
            </w:r>
          </w:p>
        </w:tc>
        <w:tc>
          <w:tcPr>
            <w:tcW w:w="3618" w:type="dxa"/>
          </w:tcPr>
          <w:p w:rsidR="009261F1" w:rsidRDefault="00BC4A70" w:rsidP="003763E1">
            <w:pPr>
              <w:rPr>
                <w:rFonts w:ascii="Palatino Linotype" w:hAnsi="Palatino Linotype"/>
                <w:sz w:val="20"/>
                <w:szCs w:val="20"/>
              </w:rPr>
            </w:pPr>
            <w:proofErr w:type="spellStart"/>
            <w:r>
              <w:rPr>
                <w:rFonts w:ascii="Palatino Linotype" w:hAnsi="Palatino Linotype"/>
                <w:sz w:val="20"/>
                <w:szCs w:val="20"/>
              </w:rPr>
              <w:t>Anju</w:t>
            </w:r>
            <w:proofErr w:type="spellEnd"/>
            <w:r>
              <w:rPr>
                <w:rFonts w:ascii="Palatino Linotype" w:hAnsi="Palatino Linotype"/>
                <w:sz w:val="20"/>
                <w:szCs w:val="20"/>
              </w:rPr>
              <w:t xml:space="preserve"> Gupta</w:t>
            </w:r>
            <w:r w:rsidR="0079437C">
              <w:rPr>
                <w:rFonts w:ascii="Palatino Linotype" w:hAnsi="Palatino Linotype"/>
                <w:sz w:val="20"/>
                <w:szCs w:val="20"/>
              </w:rPr>
              <w:t xml:space="preserve"> (Rutgers Newark)</w:t>
            </w:r>
          </w:p>
        </w:tc>
      </w:tr>
      <w:tr w:rsidR="00C72095" w:rsidTr="00147D43">
        <w:tc>
          <w:tcPr>
            <w:tcW w:w="5958" w:type="dxa"/>
          </w:tcPr>
          <w:p w:rsidR="00C72095" w:rsidRDefault="00C72095" w:rsidP="003763E1">
            <w:pPr>
              <w:rPr>
                <w:rFonts w:ascii="Palatino Linotype" w:hAnsi="Palatino Linotype"/>
                <w:sz w:val="20"/>
                <w:szCs w:val="20"/>
              </w:rPr>
            </w:pPr>
            <w:r>
              <w:rPr>
                <w:rFonts w:ascii="Palatino Linotype" w:hAnsi="Palatino Linotype"/>
                <w:sz w:val="20"/>
                <w:szCs w:val="20"/>
              </w:rPr>
              <w:t>The one year filing deadline for asylum</w:t>
            </w:r>
          </w:p>
        </w:tc>
        <w:tc>
          <w:tcPr>
            <w:tcW w:w="3618" w:type="dxa"/>
          </w:tcPr>
          <w:p w:rsidR="00C72095" w:rsidRDefault="00C72095" w:rsidP="003763E1">
            <w:pPr>
              <w:rPr>
                <w:rFonts w:ascii="Palatino Linotype" w:hAnsi="Palatino Linotype"/>
                <w:sz w:val="20"/>
                <w:szCs w:val="20"/>
              </w:rPr>
            </w:pPr>
            <w:r>
              <w:rPr>
                <w:rFonts w:ascii="Palatino Linotype" w:hAnsi="Palatino Linotype"/>
                <w:sz w:val="20"/>
                <w:szCs w:val="20"/>
              </w:rPr>
              <w:t>Philip Schrag</w:t>
            </w:r>
            <w:r w:rsidR="0079437C">
              <w:rPr>
                <w:rFonts w:ascii="Palatino Linotype" w:hAnsi="Palatino Linotype"/>
                <w:sz w:val="20"/>
                <w:szCs w:val="20"/>
              </w:rPr>
              <w:t xml:space="preserve"> (Georgetown)</w:t>
            </w:r>
            <w:r w:rsidR="00147D43">
              <w:rPr>
                <w:rFonts w:ascii="Palatino Linotype" w:hAnsi="Palatino Linotype"/>
                <w:sz w:val="20"/>
                <w:szCs w:val="20"/>
              </w:rPr>
              <w:t xml:space="preserve"> – filmed on 4/15</w:t>
            </w:r>
          </w:p>
        </w:tc>
      </w:tr>
      <w:tr w:rsidR="009261F1" w:rsidTr="00147D43">
        <w:tc>
          <w:tcPr>
            <w:tcW w:w="5958" w:type="dxa"/>
          </w:tcPr>
          <w:p w:rsidR="009261F1" w:rsidRDefault="009261F1">
            <w:pPr>
              <w:rPr>
                <w:rFonts w:ascii="Palatino Linotype" w:hAnsi="Palatino Linotype"/>
                <w:sz w:val="20"/>
                <w:szCs w:val="20"/>
              </w:rPr>
            </w:pPr>
            <w:r>
              <w:rPr>
                <w:rFonts w:ascii="Palatino Linotype" w:hAnsi="Palatino Linotype"/>
                <w:sz w:val="20"/>
                <w:szCs w:val="20"/>
              </w:rPr>
              <w:t>Human Trafficking</w:t>
            </w:r>
          </w:p>
        </w:tc>
        <w:tc>
          <w:tcPr>
            <w:tcW w:w="3618" w:type="dxa"/>
          </w:tcPr>
          <w:p w:rsidR="009261F1" w:rsidRDefault="009261F1">
            <w:pPr>
              <w:rPr>
                <w:rFonts w:ascii="Palatino Linotype" w:hAnsi="Palatino Linotype"/>
                <w:sz w:val="20"/>
                <w:szCs w:val="20"/>
              </w:rPr>
            </w:pPr>
            <w:r>
              <w:rPr>
                <w:rFonts w:ascii="Palatino Linotype" w:hAnsi="Palatino Linotype"/>
                <w:sz w:val="20"/>
                <w:szCs w:val="20"/>
              </w:rPr>
              <w:t>Bridgette Carr</w:t>
            </w:r>
            <w:r w:rsidR="0079437C">
              <w:rPr>
                <w:rFonts w:ascii="Palatino Linotype" w:hAnsi="Palatino Linotype"/>
                <w:sz w:val="20"/>
                <w:szCs w:val="20"/>
              </w:rPr>
              <w:t xml:space="preserve"> (Michigan)</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 xml:space="preserve">A historical perspective: How did immigration work on </w:t>
            </w:r>
            <w:r w:rsidR="009847A3">
              <w:rPr>
                <w:rFonts w:ascii="Palatino Linotype" w:hAnsi="Palatino Linotype"/>
                <w:sz w:val="20"/>
                <w:szCs w:val="20"/>
              </w:rPr>
              <w:t xml:space="preserve">Angel &amp; </w:t>
            </w:r>
            <w:r>
              <w:rPr>
                <w:rFonts w:ascii="Palatino Linotype" w:hAnsi="Palatino Linotype"/>
                <w:sz w:val="20"/>
                <w:szCs w:val="20"/>
              </w:rPr>
              <w:t>Ellis Island?</w:t>
            </w:r>
          </w:p>
        </w:tc>
        <w:tc>
          <w:tcPr>
            <w:tcW w:w="3618" w:type="dxa"/>
          </w:tcPr>
          <w:p w:rsidR="009261F1" w:rsidRDefault="009261F1" w:rsidP="003763E1">
            <w:pPr>
              <w:rPr>
                <w:rFonts w:ascii="Palatino Linotype" w:hAnsi="Palatino Linotype"/>
                <w:sz w:val="20"/>
                <w:szCs w:val="20"/>
              </w:rPr>
            </w:pPr>
            <w:r>
              <w:rPr>
                <w:rFonts w:ascii="Palatino Linotype" w:hAnsi="Palatino Linotype"/>
                <w:sz w:val="20"/>
                <w:szCs w:val="20"/>
              </w:rPr>
              <w:t xml:space="preserve">Hiroshi </w:t>
            </w:r>
            <w:proofErr w:type="spellStart"/>
            <w:r>
              <w:rPr>
                <w:rFonts w:ascii="Palatino Linotype" w:hAnsi="Palatino Linotype"/>
                <w:sz w:val="20"/>
                <w:szCs w:val="20"/>
              </w:rPr>
              <w:t>Motomura</w:t>
            </w:r>
            <w:proofErr w:type="spellEnd"/>
            <w:r w:rsidR="0079437C">
              <w:rPr>
                <w:rFonts w:ascii="Palatino Linotype" w:hAnsi="Palatino Linotype"/>
                <w:sz w:val="20"/>
                <w:szCs w:val="20"/>
              </w:rPr>
              <w:t xml:space="preserve"> (UCLA)</w:t>
            </w:r>
          </w:p>
        </w:tc>
      </w:tr>
      <w:tr w:rsidR="009261F1" w:rsidTr="00147D43">
        <w:tc>
          <w:tcPr>
            <w:tcW w:w="5958" w:type="dxa"/>
          </w:tcPr>
          <w:p w:rsidR="009261F1" w:rsidRDefault="009261F1" w:rsidP="003763E1">
            <w:pPr>
              <w:rPr>
                <w:rFonts w:ascii="Palatino Linotype" w:hAnsi="Palatino Linotype"/>
                <w:sz w:val="20"/>
                <w:szCs w:val="20"/>
              </w:rPr>
            </w:pPr>
            <w:r>
              <w:rPr>
                <w:rFonts w:ascii="Palatino Linotype" w:hAnsi="Palatino Linotype"/>
                <w:sz w:val="20"/>
                <w:szCs w:val="20"/>
              </w:rPr>
              <w:t>The Path to Citizenship: Who, What, How?</w:t>
            </w:r>
          </w:p>
        </w:tc>
        <w:tc>
          <w:tcPr>
            <w:tcW w:w="3618" w:type="dxa"/>
          </w:tcPr>
          <w:p w:rsidR="009261F1" w:rsidRDefault="00147D43" w:rsidP="003763E1">
            <w:pPr>
              <w:rPr>
                <w:rFonts w:ascii="Palatino Linotype" w:hAnsi="Palatino Linotype"/>
                <w:sz w:val="20"/>
                <w:szCs w:val="20"/>
              </w:rPr>
            </w:pPr>
            <w:r>
              <w:rPr>
                <w:rFonts w:ascii="Palatino Linotype" w:hAnsi="Palatino Linotype"/>
                <w:sz w:val="20"/>
                <w:szCs w:val="20"/>
              </w:rPr>
              <w:t>Richard Boswell</w:t>
            </w:r>
            <w:r w:rsidR="0079437C">
              <w:rPr>
                <w:rFonts w:ascii="Palatino Linotype" w:hAnsi="Palatino Linotype"/>
                <w:sz w:val="20"/>
                <w:szCs w:val="20"/>
              </w:rPr>
              <w:t xml:space="preserve"> (UC Hastings)</w:t>
            </w:r>
          </w:p>
        </w:tc>
      </w:tr>
      <w:tr w:rsidR="009261F1" w:rsidTr="00147D43">
        <w:tc>
          <w:tcPr>
            <w:tcW w:w="5958" w:type="dxa"/>
          </w:tcPr>
          <w:p w:rsidR="009261F1" w:rsidRDefault="007B40D1">
            <w:pPr>
              <w:rPr>
                <w:rFonts w:ascii="Palatino Linotype" w:hAnsi="Palatino Linotype"/>
                <w:sz w:val="20"/>
                <w:szCs w:val="20"/>
              </w:rPr>
            </w:pPr>
            <w:r>
              <w:rPr>
                <w:rFonts w:ascii="Palatino Linotype" w:hAnsi="Palatino Linotype"/>
                <w:sz w:val="20"/>
                <w:szCs w:val="20"/>
              </w:rPr>
              <w:t>Why are there 11 million people in the U.S who don’t have a pathway to citizenship?</w:t>
            </w:r>
          </w:p>
        </w:tc>
        <w:tc>
          <w:tcPr>
            <w:tcW w:w="3618" w:type="dxa"/>
          </w:tcPr>
          <w:p w:rsidR="009261F1" w:rsidRDefault="00175809">
            <w:pPr>
              <w:rPr>
                <w:rFonts w:ascii="Palatino Linotype" w:hAnsi="Palatino Linotype"/>
                <w:sz w:val="20"/>
                <w:szCs w:val="20"/>
              </w:rPr>
            </w:pPr>
            <w:r>
              <w:rPr>
                <w:rFonts w:ascii="Palatino Linotype" w:hAnsi="Palatino Linotype"/>
                <w:sz w:val="20"/>
                <w:szCs w:val="20"/>
              </w:rPr>
              <w:t xml:space="preserve">Stephen </w:t>
            </w:r>
            <w:proofErr w:type="spellStart"/>
            <w:r>
              <w:rPr>
                <w:rFonts w:ascii="Palatino Linotype" w:hAnsi="Palatino Linotype"/>
                <w:sz w:val="20"/>
                <w:szCs w:val="20"/>
              </w:rPr>
              <w:t>Legomsky</w:t>
            </w:r>
            <w:proofErr w:type="spellEnd"/>
            <w:r>
              <w:rPr>
                <w:rFonts w:ascii="Palatino Linotype" w:hAnsi="Palatino Linotype"/>
                <w:sz w:val="20"/>
                <w:szCs w:val="20"/>
              </w:rPr>
              <w:t xml:space="preserve"> (</w:t>
            </w:r>
            <w:proofErr w:type="spellStart"/>
            <w:r>
              <w:rPr>
                <w:rFonts w:ascii="Palatino Linotype" w:hAnsi="Palatino Linotype"/>
                <w:sz w:val="20"/>
                <w:szCs w:val="20"/>
              </w:rPr>
              <w:t>WashU</w:t>
            </w:r>
            <w:proofErr w:type="spellEnd"/>
            <w:r>
              <w:rPr>
                <w:rFonts w:ascii="Palatino Linotype" w:hAnsi="Palatino Linotype"/>
                <w:sz w:val="20"/>
                <w:szCs w:val="20"/>
              </w:rPr>
              <w:t>, St Louis)</w:t>
            </w:r>
          </w:p>
        </w:tc>
      </w:tr>
      <w:tr w:rsidR="009261F1" w:rsidTr="00147D43">
        <w:tc>
          <w:tcPr>
            <w:tcW w:w="5958" w:type="dxa"/>
          </w:tcPr>
          <w:p w:rsidR="009261F1" w:rsidRDefault="007B40D1">
            <w:pPr>
              <w:rPr>
                <w:rFonts w:ascii="Palatino Linotype" w:hAnsi="Palatino Linotype"/>
                <w:sz w:val="20"/>
                <w:szCs w:val="20"/>
              </w:rPr>
            </w:pPr>
            <w:r>
              <w:rPr>
                <w:rFonts w:ascii="Palatino Linotype" w:hAnsi="Palatino Linotype"/>
                <w:sz w:val="20"/>
                <w:szCs w:val="20"/>
              </w:rPr>
              <w:t>Immigration and remittances: How immigrants in US are supporting families and communities back home</w:t>
            </w:r>
          </w:p>
        </w:tc>
        <w:tc>
          <w:tcPr>
            <w:tcW w:w="3618" w:type="dxa"/>
          </w:tcPr>
          <w:p w:rsidR="009261F1" w:rsidRDefault="00405374">
            <w:pPr>
              <w:rPr>
                <w:rFonts w:ascii="Palatino Linotype" w:hAnsi="Palatino Linotype"/>
                <w:sz w:val="20"/>
                <w:szCs w:val="20"/>
              </w:rPr>
            </w:pPr>
            <w:r>
              <w:rPr>
                <w:rFonts w:ascii="Palatino Linotype" w:hAnsi="Palatino Linotype"/>
                <w:sz w:val="20"/>
                <w:szCs w:val="20"/>
              </w:rPr>
              <w:t>Michele Pistone</w:t>
            </w:r>
            <w:r w:rsidR="00147D43">
              <w:rPr>
                <w:rFonts w:ascii="Palatino Linotype" w:hAnsi="Palatino Linotype"/>
                <w:sz w:val="20"/>
                <w:szCs w:val="20"/>
              </w:rPr>
              <w:t xml:space="preserve"> – filmed on 4/15</w:t>
            </w:r>
          </w:p>
        </w:tc>
      </w:tr>
      <w:tr w:rsidR="009261F1" w:rsidTr="00147D43">
        <w:tc>
          <w:tcPr>
            <w:tcW w:w="5958" w:type="dxa"/>
          </w:tcPr>
          <w:p w:rsidR="009261F1" w:rsidRDefault="007B40D1">
            <w:pPr>
              <w:rPr>
                <w:rFonts w:ascii="Palatino Linotype" w:hAnsi="Palatino Linotype"/>
                <w:sz w:val="20"/>
                <w:szCs w:val="20"/>
              </w:rPr>
            </w:pPr>
            <w:r>
              <w:rPr>
                <w:rFonts w:ascii="Palatino Linotype" w:hAnsi="Palatino Linotype"/>
                <w:sz w:val="20"/>
                <w:szCs w:val="20"/>
              </w:rPr>
              <w:t>Immigration and public benefits: Who gets them and how?</w:t>
            </w:r>
          </w:p>
        </w:tc>
        <w:tc>
          <w:tcPr>
            <w:tcW w:w="3618" w:type="dxa"/>
          </w:tcPr>
          <w:p w:rsidR="009261F1" w:rsidRDefault="0079437C">
            <w:pPr>
              <w:rPr>
                <w:rFonts w:ascii="Palatino Linotype" w:hAnsi="Palatino Linotype"/>
                <w:sz w:val="20"/>
                <w:szCs w:val="20"/>
              </w:rPr>
            </w:pPr>
            <w:r>
              <w:rPr>
                <w:rFonts w:ascii="Palatino Linotype" w:hAnsi="Palatino Linotype"/>
                <w:sz w:val="20"/>
                <w:szCs w:val="20"/>
              </w:rPr>
              <w:t>Kevin Johnson (US Davis)</w:t>
            </w:r>
          </w:p>
        </w:tc>
      </w:tr>
      <w:tr w:rsidR="009261F1" w:rsidTr="00147D43">
        <w:tc>
          <w:tcPr>
            <w:tcW w:w="5958" w:type="dxa"/>
          </w:tcPr>
          <w:p w:rsidR="009261F1" w:rsidRDefault="002104BE">
            <w:pPr>
              <w:rPr>
                <w:rFonts w:ascii="Palatino Linotype" w:hAnsi="Palatino Linotype"/>
                <w:sz w:val="20"/>
                <w:szCs w:val="20"/>
              </w:rPr>
            </w:pPr>
            <w:r>
              <w:rPr>
                <w:rFonts w:ascii="Palatino Linotype" w:hAnsi="Palatino Linotype"/>
                <w:sz w:val="20"/>
                <w:szCs w:val="20"/>
              </w:rPr>
              <w:t>Addressing some common myths about immigration</w:t>
            </w:r>
          </w:p>
        </w:tc>
        <w:tc>
          <w:tcPr>
            <w:tcW w:w="3618" w:type="dxa"/>
          </w:tcPr>
          <w:p w:rsidR="00405374" w:rsidRDefault="00405374">
            <w:pPr>
              <w:rPr>
                <w:rFonts w:ascii="Palatino Linotype" w:hAnsi="Palatino Linotype"/>
                <w:sz w:val="20"/>
                <w:szCs w:val="20"/>
              </w:rPr>
            </w:pPr>
            <w:r>
              <w:rPr>
                <w:rFonts w:ascii="Palatino Linotype" w:hAnsi="Palatino Linotype"/>
                <w:sz w:val="20"/>
                <w:szCs w:val="20"/>
              </w:rPr>
              <w:t>Amanda Frost</w:t>
            </w:r>
            <w:r w:rsidR="00147D43">
              <w:rPr>
                <w:rFonts w:ascii="Palatino Linotype" w:hAnsi="Palatino Linotype"/>
                <w:sz w:val="20"/>
                <w:szCs w:val="20"/>
              </w:rPr>
              <w:t xml:space="preserve"> </w:t>
            </w:r>
            <w:r w:rsidR="0079437C">
              <w:rPr>
                <w:rFonts w:ascii="Palatino Linotype" w:hAnsi="Palatino Linotype"/>
                <w:sz w:val="20"/>
                <w:szCs w:val="20"/>
              </w:rPr>
              <w:t xml:space="preserve">(AU) </w:t>
            </w:r>
            <w:r w:rsidR="00147D43">
              <w:rPr>
                <w:rFonts w:ascii="Palatino Linotype" w:hAnsi="Palatino Linotype"/>
                <w:sz w:val="20"/>
                <w:szCs w:val="20"/>
              </w:rPr>
              <w:t>– filmed on 4/15</w:t>
            </w:r>
          </w:p>
          <w:p w:rsidR="009261F1" w:rsidRDefault="002104BE">
            <w:pPr>
              <w:rPr>
                <w:rFonts w:ascii="Palatino Linotype" w:hAnsi="Palatino Linotype"/>
                <w:sz w:val="20"/>
                <w:szCs w:val="20"/>
              </w:rPr>
            </w:pPr>
            <w:r>
              <w:rPr>
                <w:rFonts w:ascii="Palatino Linotype" w:hAnsi="Palatino Linotype"/>
                <w:sz w:val="20"/>
                <w:szCs w:val="20"/>
              </w:rPr>
              <w:t>Liz Keyes</w:t>
            </w:r>
            <w:r w:rsidR="0079437C">
              <w:rPr>
                <w:rFonts w:ascii="Palatino Linotype" w:hAnsi="Palatino Linotype"/>
                <w:sz w:val="20"/>
                <w:szCs w:val="20"/>
              </w:rPr>
              <w:t xml:space="preserve"> (Baltimore)</w:t>
            </w:r>
          </w:p>
        </w:tc>
      </w:tr>
      <w:tr w:rsidR="009261F1" w:rsidTr="00147D43">
        <w:tc>
          <w:tcPr>
            <w:tcW w:w="5958" w:type="dxa"/>
          </w:tcPr>
          <w:p w:rsidR="009261F1" w:rsidRDefault="00405374">
            <w:pPr>
              <w:rPr>
                <w:rFonts w:ascii="Palatino Linotype" w:hAnsi="Palatino Linotype"/>
                <w:sz w:val="20"/>
                <w:szCs w:val="20"/>
              </w:rPr>
            </w:pPr>
            <w:r>
              <w:rPr>
                <w:rFonts w:ascii="Palatino Linotype" w:hAnsi="Palatino Linotype"/>
                <w:sz w:val="20"/>
                <w:szCs w:val="20"/>
              </w:rPr>
              <w:t>Grounds of inadmissibility</w:t>
            </w:r>
          </w:p>
        </w:tc>
        <w:tc>
          <w:tcPr>
            <w:tcW w:w="3618" w:type="dxa"/>
          </w:tcPr>
          <w:p w:rsidR="009261F1" w:rsidRDefault="00405374">
            <w:pPr>
              <w:rPr>
                <w:rFonts w:ascii="Palatino Linotype" w:hAnsi="Palatino Linotype"/>
                <w:sz w:val="20"/>
                <w:szCs w:val="20"/>
              </w:rPr>
            </w:pPr>
            <w:proofErr w:type="spellStart"/>
            <w:r>
              <w:rPr>
                <w:rFonts w:ascii="Palatino Linotype" w:hAnsi="Palatino Linotype"/>
                <w:sz w:val="20"/>
                <w:szCs w:val="20"/>
              </w:rPr>
              <w:t>Lenni</w:t>
            </w:r>
            <w:proofErr w:type="spellEnd"/>
            <w:r>
              <w:rPr>
                <w:rFonts w:ascii="Palatino Linotype" w:hAnsi="Palatino Linotype"/>
                <w:sz w:val="20"/>
                <w:szCs w:val="20"/>
              </w:rPr>
              <w:t xml:space="preserve"> Benson</w:t>
            </w:r>
            <w:r w:rsidR="00175809">
              <w:rPr>
                <w:rFonts w:ascii="Palatino Linotype" w:hAnsi="Palatino Linotype"/>
                <w:sz w:val="20"/>
                <w:szCs w:val="20"/>
              </w:rPr>
              <w:t xml:space="preserve"> (NYLS)</w:t>
            </w:r>
          </w:p>
        </w:tc>
      </w:tr>
      <w:tr w:rsidR="009261F1" w:rsidTr="00147D43">
        <w:tc>
          <w:tcPr>
            <w:tcW w:w="5958" w:type="dxa"/>
          </w:tcPr>
          <w:p w:rsidR="009261F1" w:rsidRDefault="00C72095">
            <w:pPr>
              <w:rPr>
                <w:rFonts w:ascii="Palatino Linotype" w:hAnsi="Palatino Linotype"/>
                <w:sz w:val="20"/>
                <w:szCs w:val="20"/>
              </w:rPr>
            </w:pPr>
            <w:r>
              <w:rPr>
                <w:rFonts w:ascii="Palatino Linotype" w:hAnsi="Palatino Linotype"/>
                <w:sz w:val="20"/>
                <w:szCs w:val="20"/>
              </w:rPr>
              <w:t>Gender-based asylum (T, U and VAWA)</w:t>
            </w:r>
          </w:p>
        </w:tc>
        <w:tc>
          <w:tcPr>
            <w:tcW w:w="3618" w:type="dxa"/>
          </w:tcPr>
          <w:p w:rsidR="009261F1" w:rsidRDefault="00C72095" w:rsidP="00147D43">
            <w:pPr>
              <w:rPr>
                <w:rFonts w:ascii="Palatino Linotype" w:hAnsi="Palatino Linotype"/>
                <w:sz w:val="20"/>
                <w:szCs w:val="20"/>
              </w:rPr>
            </w:pPr>
            <w:r>
              <w:rPr>
                <w:rFonts w:ascii="Palatino Linotype" w:hAnsi="Palatino Linotype"/>
                <w:sz w:val="20"/>
                <w:szCs w:val="20"/>
              </w:rPr>
              <w:t>Lindsay Harris</w:t>
            </w:r>
            <w:r w:rsidR="00175809">
              <w:rPr>
                <w:rFonts w:ascii="Palatino Linotype" w:hAnsi="Palatino Linotype"/>
                <w:sz w:val="20"/>
                <w:szCs w:val="20"/>
              </w:rPr>
              <w:t xml:space="preserve"> (Georgetown)</w:t>
            </w:r>
            <w:r>
              <w:rPr>
                <w:rFonts w:ascii="Palatino Linotype" w:hAnsi="Palatino Linotype"/>
                <w:sz w:val="20"/>
                <w:szCs w:val="20"/>
              </w:rPr>
              <w:t xml:space="preserve"> </w:t>
            </w:r>
            <w:r w:rsidR="00147D43">
              <w:rPr>
                <w:rFonts w:ascii="Palatino Linotype" w:hAnsi="Palatino Linotype"/>
                <w:sz w:val="20"/>
                <w:szCs w:val="20"/>
              </w:rPr>
              <w:t>–</w:t>
            </w:r>
            <w:r>
              <w:rPr>
                <w:rFonts w:ascii="Palatino Linotype" w:hAnsi="Palatino Linotype"/>
                <w:sz w:val="20"/>
                <w:szCs w:val="20"/>
              </w:rPr>
              <w:t xml:space="preserve"> </w:t>
            </w:r>
            <w:r w:rsidR="00147D43">
              <w:rPr>
                <w:rFonts w:ascii="Palatino Linotype" w:hAnsi="Palatino Linotype"/>
                <w:sz w:val="20"/>
                <w:szCs w:val="20"/>
              </w:rPr>
              <w:t xml:space="preserve">filmed </w:t>
            </w:r>
            <w:r w:rsidR="00147D43">
              <w:rPr>
                <w:rFonts w:ascii="Palatino Linotype" w:hAnsi="Palatino Linotype"/>
                <w:sz w:val="20"/>
                <w:szCs w:val="20"/>
              </w:rPr>
              <w:lastRenderedPageBreak/>
              <w:t>on 4/15</w:t>
            </w:r>
          </w:p>
        </w:tc>
      </w:tr>
      <w:tr w:rsidR="009261F1" w:rsidTr="00147D43">
        <w:tc>
          <w:tcPr>
            <w:tcW w:w="5958" w:type="dxa"/>
          </w:tcPr>
          <w:p w:rsidR="009261F1" w:rsidRDefault="00B87AB3" w:rsidP="00B87AB3">
            <w:pPr>
              <w:rPr>
                <w:rFonts w:ascii="Palatino Linotype" w:hAnsi="Palatino Linotype"/>
                <w:sz w:val="20"/>
                <w:szCs w:val="20"/>
              </w:rPr>
            </w:pPr>
            <w:r>
              <w:rPr>
                <w:rFonts w:ascii="Palatino Linotype" w:hAnsi="Palatino Linotype"/>
                <w:sz w:val="20"/>
                <w:szCs w:val="20"/>
              </w:rPr>
              <w:lastRenderedPageBreak/>
              <w:t xml:space="preserve">Child immigrants -- DREAM Act, </w:t>
            </w:r>
            <w:r w:rsidR="00147D43">
              <w:rPr>
                <w:rFonts w:ascii="Palatino Linotype" w:hAnsi="Palatino Linotype"/>
                <w:sz w:val="20"/>
                <w:szCs w:val="20"/>
              </w:rPr>
              <w:t>DACA</w:t>
            </w:r>
            <w:r>
              <w:rPr>
                <w:rFonts w:ascii="Palatino Linotype" w:hAnsi="Palatino Linotype"/>
                <w:sz w:val="20"/>
                <w:szCs w:val="20"/>
              </w:rPr>
              <w:t>, and SIJS</w:t>
            </w:r>
          </w:p>
        </w:tc>
        <w:tc>
          <w:tcPr>
            <w:tcW w:w="3618" w:type="dxa"/>
          </w:tcPr>
          <w:p w:rsidR="009261F1" w:rsidRDefault="00147D43" w:rsidP="00147D43">
            <w:pPr>
              <w:rPr>
                <w:rFonts w:ascii="Palatino Linotype" w:hAnsi="Palatino Linotype"/>
                <w:sz w:val="20"/>
                <w:szCs w:val="20"/>
              </w:rPr>
            </w:pPr>
            <w:proofErr w:type="spellStart"/>
            <w:r>
              <w:rPr>
                <w:rFonts w:ascii="Palatino Linotype" w:hAnsi="Palatino Linotype"/>
                <w:sz w:val="20"/>
                <w:szCs w:val="20"/>
              </w:rPr>
              <w:t>Laila</w:t>
            </w:r>
            <w:proofErr w:type="spellEnd"/>
            <w:r>
              <w:rPr>
                <w:rFonts w:ascii="Palatino Linotype" w:hAnsi="Palatino Linotype"/>
                <w:sz w:val="20"/>
                <w:szCs w:val="20"/>
              </w:rPr>
              <w:t xml:space="preserve"> </w:t>
            </w:r>
            <w:proofErr w:type="spellStart"/>
            <w:r>
              <w:rPr>
                <w:rFonts w:ascii="Palatino Linotype" w:hAnsi="Palatino Linotype"/>
                <w:sz w:val="20"/>
                <w:szCs w:val="20"/>
              </w:rPr>
              <w:t>Hlass</w:t>
            </w:r>
            <w:proofErr w:type="spellEnd"/>
            <w:r w:rsidR="00175809">
              <w:rPr>
                <w:rFonts w:ascii="Palatino Linotype" w:hAnsi="Palatino Linotype"/>
                <w:sz w:val="20"/>
                <w:szCs w:val="20"/>
              </w:rPr>
              <w:t xml:space="preserve"> (BU)</w:t>
            </w:r>
            <w:r>
              <w:rPr>
                <w:rFonts w:ascii="Palatino Linotype" w:hAnsi="Palatino Linotype"/>
                <w:sz w:val="20"/>
                <w:szCs w:val="20"/>
              </w:rPr>
              <w:t xml:space="preserve"> – filmed on 4/15</w:t>
            </w:r>
          </w:p>
        </w:tc>
      </w:tr>
      <w:tr w:rsidR="00B87AB3" w:rsidTr="00147D43">
        <w:tc>
          <w:tcPr>
            <w:tcW w:w="5958" w:type="dxa"/>
          </w:tcPr>
          <w:p w:rsidR="00B87AB3" w:rsidRDefault="00B87AB3" w:rsidP="00B87AB3">
            <w:pPr>
              <w:rPr>
                <w:rFonts w:ascii="Palatino Linotype" w:hAnsi="Palatino Linotype"/>
                <w:sz w:val="20"/>
                <w:szCs w:val="20"/>
              </w:rPr>
            </w:pPr>
          </w:p>
        </w:tc>
        <w:tc>
          <w:tcPr>
            <w:tcW w:w="3618" w:type="dxa"/>
          </w:tcPr>
          <w:p w:rsidR="00B87AB3" w:rsidRDefault="00B87AB3" w:rsidP="00147D43">
            <w:pPr>
              <w:rPr>
                <w:rFonts w:ascii="Palatino Linotype" w:hAnsi="Palatino Linotype"/>
                <w:sz w:val="20"/>
                <w:szCs w:val="20"/>
              </w:rPr>
            </w:pPr>
          </w:p>
        </w:tc>
      </w:tr>
      <w:tr w:rsidR="00B87AB3" w:rsidTr="00147D43">
        <w:tc>
          <w:tcPr>
            <w:tcW w:w="5958" w:type="dxa"/>
          </w:tcPr>
          <w:p w:rsidR="00B87AB3" w:rsidRPr="00B87AB3" w:rsidRDefault="00B87AB3" w:rsidP="00B87AB3">
            <w:pPr>
              <w:rPr>
                <w:rFonts w:ascii="Palatino Linotype" w:hAnsi="Palatino Linotype"/>
                <w:b/>
                <w:sz w:val="20"/>
                <w:szCs w:val="20"/>
              </w:rPr>
            </w:pPr>
            <w:r w:rsidRPr="00B87AB3">
              <w:rPr>
                <w:rFonts w:ascii="Palatino Linotype" w:hAnsi="Palatino Linotype"/>
                <w:b/>
                <w:sz w:val="20"/>
                <w:szCs w:val="20"/>
              </w:rPr>
              <w:t>Others?  If there are other topics that you think we should cover, please let us know</w:t>
            </w:r>
          </w:p>
        </w:tc>
        <w:tc>
          <w:tcPr>
            <w:tcW w:w="3618" w:type="dxa"/>
          </w:tcPr>
          <w:p w:rsidR="00B87AB3" w:rsidRDefault="00B87AB3" w:rsidP="00147D43">
            <w:pPr>
              <w:rPr>
                <w:rFonts w:ascii="Palatino Linotype" w:hAnsi="Palatino Linotype"/>
                <w:sz w:val="20"/>
                <w:szCs w:val="20"/>
              </w:rPr>
            </w:pPr>
          </w:p>
        </w:tc>
      </w:tr>
      <w:tr w:rsidR="00B87AB3" w:rsidTr="00147D43">
        <w:tc>
          <w:tcPr>
            <w:tcW w:w="5958" w:type="dxa"/>
          </w:tcPr>
          <w:p w:rsidR="00B87AB3" w:rsidRDefault="00B87AB3" w:rsidP="00B87AB3">
            <w:pPr>
              <w:rPr>
                <w:rFonts w:ascii="Palatino Linotype" w:hAnsi="Palatino Linotype"/>
                <w:sz w:val="20"/>
                <w:szCs w:val="20"/>
              </w:rPr>
            </w:pPr>
          </w:p>
        </w:tc>
        <w:tc>
          <w:tcPr>
            <w:tcW w:w="3618" w:type="dxa"/>
          </w:tcPr>
          <w:p w:rsidR="00B87AB3" w:rsidRDefault="00B87AB3" w:rsidP="00147D43">
            <w:pPr>
              <w:rPr>
                <w:rFonts w:ascii="Palatino Linotype" w:hAnsi="Palatino Linotype"/>
                <w:sz w:val="20"/>
                <w:szCs w:val="20"/>
              </w:rPr>
            </w:pPr>
          </w:p>
        </w:tc>
      </w:tr>
      <w:tr w:rsidR="00B87AB3" w:rsidTr="00147D43">
        <w:tc>
          <w:tcPr>
            <w:tcW w:w="5958" w:type="dxa"/>
          </w:tcPr>
          <w:p w:rsidR="00B87AB3" w:rsidRDefault="00B87AB3" w:rsidP="00B87AB3">
            <w:pPr>
              <w:rPr>
                <w:rFonts w:ascii="Palatino Linotype" w:hAnsi="Palatino Linotype"/>
                <w:sz w:val="20"/>
                <w:szCs w:val="20"/>
              </w:rPr>
            </w:pPr>
          </w:p>
        </w:tc>
        <w:tc>
          <w:tcPr>
            <w:tcW w:w="3618" w:type="dxa"/>
          </w:tcPr>
          <w:p w:rsidR="00B87AB3" w:rsidRDefault="00B87AB3" w:rsidP="00147D43">
            <w:pPr>
              <w:rPr>
                <w:rFonts w:ascii="Palatino Linotype" w:hAnsi="Palatino Linotype"/>
                <w:sz w:val="20"/>
                <w:szCs w:val="20"/>
              </w:rPr>
            </w:pPr>
          </w:p>
        </w:tc>
      </w:tr>
      <w:tr w:rsidR="00B87AB3" w:rsidTr="00147D43">
        <w:tc>
          <w:tcPr>
            <w:tcW w:w="5958" w:type="dxa"/>
          </w:tcPr>
          <w:p w:rsidR="00B87AB3" w:rsidRDefault="00B87AB3" w:rsidP="00B87AB3">
            <w:pPr>
              <w:rPr>
                <w:rFonts w:ascii="Palatino Linotype" w:hAnsi="Palatino Linotype"/>
                <w:sz w:val="20"/>
                <w:szCs w:val="20"/>
              </w:rPr>
            </w:pPr>
          </w:p>
        </w:tc>
        <w:tc>
          <w:tcPr>
            <w:tcW w:w="3618" w:type="dxa"/>
          </w:tcPr>
          <w:p w:rsidR="00B87AB3" w:rsidRDefault="00B87AB3" w:rsidP="00147D43">
            <w:pPr>
              <w:rPr>
                <w:rFonts w:ascii="Palatino Linotype" w:hAnsi="Palatino Linotype"/>
                <w:sz w:val="20"/>
                <w:szCs w:val="20"/>
              </w:rPr>
            </w:pPr>
          </w:p>
        </w:tc>
      </w:tr>
      <w:tr w:rsidR="00B87AB3" w:rsidTr="00147D43">
        <w:tc>
          <w:tcPr>
            <w:tcW w:w="5958" w:type="dxa"/>
          </w:tcPr>
          <w:p w:rsidR="00B87AB3" w:rsidRDefault="00B87AB3" w:rsidP="00B87AB3">
            <w:pPr>
              <w:rPr>
                <w:rFonts w:ascii="Palatino Linotype" w:hAnsi="Palatino Linotype"/>
                <w:sz w:val="20"/>
                <w:szCs w:val="20"/>
              </w:rPr>
            </w:pPr>
          </w:p>
        </w:tc>
        <w:tc>
          <w:tcPr>
            <w:tcW w:w="3618" w:type="dxa"/>
          </w:tcPr>
          <w:p w:rsidR="00B87AB3" w:rsidRDefault="00B87AB3" w:rsidP="00147D43">
            <w:pPr>
              <w:rPr>
                <w:rFonts w:ascii="Palatino Linotype" w:hAnsi="Palatino Linotype"/>
                <w:sz w:val="20"/>
                <w:szCs w:val="20"/>
              </w:rPr>
            </w:pPr>
          </w:p>
        </w:tc>
      </w:tr>
    </w:tbl>
    <w:p w:rsidR="006412BC" w:rsidRDefault="006412BC">
      <w:pPr>
        <w:rPr>
          <w:rFonts w:ascii="Palatino Linotype" w:hAnsi="Palatino Linotype"/>
          <w:sz w:val="20"/>
          <w:szCs w:val="20"/>
        </w:rPr>
      </w:pPr>
    </w:p>
    <w:sectPr w:rsidR="006412BC" w:rsidSect="00C72095">
      <w:pgSz w:w="12240" w:h="15840"/>
      <w:pgMar w:top="1440" w:right="1440" w:bottom="1440" w:left="144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134"/>
    <w:rsid w:val="00021C18"/>
    <w:rsid w:val="00147D43"/>
    <w:rsid w:val="00175809"/>
    <w:rsid w:val="001F4671"/>
    <w:rsid w:val="002104BE"/>
    <w:rsid w:val="0024089F"/>
    <w:rsid w:val="002F28AB"/>
    <w:rsid w:val="0032147B"/>
    <w:rsid w:val="003373FE"/>
    <w:rsid w:val="00405374"/>
    <w:rsid w:val="00423147"/>
    <w:rsid w:val="00480BDC"/>
    <w:rsid w:val="00486803"/>
    <w:rsid w:val="004B1AB9"/>
    <w:rsid w:val="004B3F17"/>
    <w:rsid w:val="006412BC"/>
    <w:rsid w:val="006602DC"/>
    <w:rsid w:val="00662C86"/>
    <w:rsid w:val="006E322F"/>
    <w:rsid w:val="0079437C"/>
    <w:rsid w:val="007B40D1"/>
    <w:rsid w:val="007F15E2"/>
    <w:rsid w:val="00820F28"/>
    <w:rsid w:val="00841551"/>
    <w:rsid w:val="009128C1"/>
    <w:rsid w:val="009261F1"/>
    <w:rsid w:val="0093386E"/>
    <w:rsid w:val="00980F53"/>
    <w:rsid w:val="009847A3"/>
    <w:rsid w:val="00A70DA1"/>
    <w:rsid w:val="00B87AB3"/>
    <w:rsid w:val="00BC4A70"/>
    <w:rsid w:val="00C72095"/>
    <w:rsid w:val="00CF6134"/>
    <w:rsid w:val="00D4494F"/>
    <w:rsid w:val="00D55BA1"/>
    <w:rsid w:val="00D86262"/>
    <w:rsid w:val="00DC532E"/>
    <w:rsid w:val="00F17167"/>
    <w:rsid w:val="00F32342"/>
    <w:rsid w:val="00F71E29"/>
    <w:rsid w:val="00FC0C14"/>
    <w:rsid w:val="00FE7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34"/>
    <w:rPr>
      <w:rFonts w:ascii="Tahoma" w:hAnsi="Tahoma" w:cs="Tahoma"/>
      <w:sz w:val="16"/>
      <w:szCs w:val="16"/>
    </w:rPr>
  </w:style>
  <w:style w:type="character" w:styleId="Hyperlink">
    <w:name w:val="Hyperlink"/>
    <w:basedOn w:val="DefaultParagraphFont"/>
    <w:uiPriority w:val="99"/>
    <w:unhideWhenUsed/>
    <w:rsid w:val="00F17167"/>
    <w:rPr>
      <w:color w:val="0000FF" w:themeColor="hyperlink"/>
      <w:u w:val="single"/>
    </w:rPr>
  </w:style>
  <w:style w:type="table" w:styleId="TableGrid">
    <w:name w:val="Table Grid"/>
    <w:basedOn w:val="TableNormal"/>
    <w:uiPriority w:val="59"/>
    <w:rsid w:val="0064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720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34"/>
    <w:rPr>
      <w:rFonts w:ascii="Tahoma" w:hAnsi="Tahoma" w:cs="Tahoma"/>
      <w:sz w:val="16"/>
      <w:szCs w:val="16"/>
    </w:rPr>
  </w:style>
  <w:style w:type="character" w:styleId="Hyperlink">
    <w:name w:val="Hyperlink"/>
    <w:basedOn w:val="DefaultParagraphFont"/>
    <w:uiPriority w:val="99"/>
    <w:unhideWhenUsed/>
    <w:rsid w:val="00F17167"/>
    <w:rPr>
      <w:color w:val="0000FF" w:themeColor="hyperlink"/>
      <w:u w:val="single"/>
    </w:rPr>
  </w:style>
  <w:style w:type="table" w:styleId="TableGrid">
    <w:name w:val="Table Grid"/>
    <w:basedOn w:val="TableNormal"/>
    <w:uiPriority w:val="59"/>
    <w:rsid w:val="0064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72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910209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galEDweb@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d.us/" TargetMode="External"/><Relationship Id="rId11" Type="http://schemas.openxmlformats.org/officeDocument/2006/relationships/hyperlink" Target="http://www.fwd.us/our_supporters" TargetMode="External"/><Relationship Id="rId5" Type="http://schemas.openxmlformats.org/officeDocument/2006/relationships/hyperlink" Target="http://legaledweb.com/" TargetMode="External"/><Relationship Id="rId10" Type="http://schemas.openxmlformats.org/officeDocument/2006/relationships/hyperlink" Target="http://www.fwd.us/immigration_reform" TargetMode="External"/><Relationship Id="rId4" Type="http://schemas.openxmlformats.org/officeDocument/2006/relationships/image" Target="media/image1.png"/><Relationship Id="rId9" Type="http://schemas.openxmlformats.org/officeDocument/2006/relationships/hyperlink" Target="http://www.fwd.u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 User</dc:creator>
  <cp:lastModifiedBy>Provco UIF Conf Room</cp:lastModifiedBy>
  <cp:revision>2</cp:revision>
  <dcterms:created xsi:type="dcterms:W3CDTF">2014-04-25T13:44:00Z</dcterms:created>
  <dcterms:modified xsi:type="dcterms:W3CDTF">2014-04-25T13:44:00Z</dcterms:modified>
</cp:coreProperties>
</file>